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BC" w:rsidRPr="00C61353" w:rsidRDefault="00CB07BC" w:rsidP="00C61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</w:rPr>
        <w:t>Wydział Kształtowania Środowiska i Rolnictwa</w:t>
      </w:r>
    </w:p>
    <w:p w:rsidR="00CB07BC" w:rsidRPr="00C61353" w:rsidRDefault="00CB07BC" w:rsidP="00C61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</w:rPr>
        <w:t>Zachodniopomorski Uniwersytet Technologiczny w Szczecinie</w:t>
      </w:r>
    </w:p>
    <w:p w:rsidR="00CB07BC" w:rsidRPr="00C61353" w:rsidRDefault="00CB07BC" w:rsidP="00C61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</w:rPr>
        <w:t>Propo</w:t>
      </w:r>
      <w:r>
        <w:rPr>
          <w:rFonts w:ascii="Times New Roman" w:hAnsi="Times New Roman" w:cs="Times New Roman"/>
          <w:b/>
          <w:bCs/>
          <w:sz w:val="24"/>
          <w:szCs w:val="24"/>
        </w:rPr>
        <w:t>zycje tematów prac magisterskich</w:t>
      </w:r>
    </w:p>
    <w:p w:rsidR="00CB07BC" w:rsidRPr="00C61353" w:rsidRDefault="00CB07BC" w:rsidP="00C6135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</w:rPr>
        <w:t>OCHRONA ŚRODOWISKA S2</w:t>
      </w:r>
    </w:p>
    <w:p w:rsidR="00CB07BC" w:rsidRDefault="00CB07BC" w:rsidP="00C61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</w:rPr>
        <w:t>Rok akademicki 2021/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61353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CB07BC" w:rsidRPr="00C61353" w:rsidRDefault="00CB07BC" w:rsidP="00C61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7BC" w:rsidRPr="00C61353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Katedra Kształtowania Środowiska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228"/>
        <w:gridCol w:w="2488"/>
      </w:tblGrid>
      <w:tr w:rsidR="00CB07BC" w:rsidRPr="00584318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CB07BC" w:rsidRPr="00584318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Analiza możliwości ograniczenia niskiej emisji poprzez wykorzystanie ekologicznych źródeł energii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inż. Elżbieta Dusza-Zwolińska</w:t>
            </w:r>
          </w:p>
        </w:tc>
      </w:tr>
      <w:tr w:rsidR="00CB07BC" w:rsidRPr="00584318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Zanieczyszczenie metalami ciężkimi gleb wybranego obszaru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Justyna Chudecka, prof. ZUT</w:t>
            </w:r>
          </w:p>
        </w:tc>
      </w:tr>
      <w:tr w:rsidR="00CB07BC" w:rsidRPr="000F0D14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537650"/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Adaptacja wybranej przestrzeni miejskiej do zmian klimatu.</w:t>
            </w:r>
          </w:p>
        </w:tc>
        <w:tc>
          <w:tcPr>
            <w:tcW w:w="0" w:type="auto"/>
          </w:tcPr>
          <w:p w:rsidR="00CB07BC" w:rsidRPr="000F0D14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</w:pPr>
            <w:r w:rsidRPr="000F0D14"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  <w:t>dr hab. inż. Anna Kiepas-Kokot</w:t>
            </w:r>
          </w:p>
        </w:tc>
      </w:tr>
      <w:bookmarkEnd w:id="0"/>
      <w:tr w:rsidR="00CB07BC" w:rsidRPr="000F0D14" w:rsidTr="000F0D14">
        <w:trPr>
          <w:jc w:val="center"/>
        </w:trPr>
        <w:tc>
          <w:tcPr>
            <w:tcW w:w="0" w:type="auto"/>
          </w:tcPr>
          <w:p w:rsidR="00CB07BC" w:rsidRPr="000F0D14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Jakość dokumentów oceniających wpływ planowanych przedsięwzięć na środowisko</w:t>
            </w:r>
          </w:p>
        </w:tc>
        <w:tc>
          <w:tcPr>
            <w:tcW w:w="0" w:type="auto"/>
          </w:tcPr>
          <w:p w:rsidR="00CB07BC" w:rsidRPr="000F0D14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 w:eastAsia="pl-PL"/>
              </w:rPr>
            </w:pPr>
            <w:r w:rsidRPr="000F0D14"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  <w:t>dr hab. inż. Anna Kiepas-Kokot</w:t>
            </w:r>
          </w:p>
        </w:tc>
      </w:tr>
      <w:tr w:rsidR="00CB07BC" w:rsidRPr="000F0D14" w:rsidTr="000F0D14">
        <w:trPr>
          <w:jc w:val="center"/>
        </w:trPr>
        <w:tc>
          <w:tcPr>
            <w:tcW w:w="0" w:type="auto"/>
          </w:tcPr>
          <w:p w:rsidR="00CB07BC" w:rsidRPr="000F0D14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Koszty i korzyści środowiskowe w ocenie efektywności ekonomicznej przedsięwzięć z zakresu odnawialnych źródeł energii</w:t>
            </w:r>
          </w:p>
        </w:tc>
        <w:tc>
          <w:tcPr>
            <w:tcW w:w="0" w:type="auto"/>
          </w:tcPr>
          <w:p w:rsidR="00CB07BC" w:rsidRPr="000F0D14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</w:pPr>
            <w:r w:rsidRPr="000F0D14"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  <w:t>dr hab. inż. Anna Kiepas-Kokot</w:t>
            </w:r>
          </w:p>
        </w:tc>
      </w:tr>
      <w:tr w:rsidR="00CB07BC" w:rsidRPr="000F0D14" w:rsidTr="000F0D14">
        <w:trPr>
          <w:jc w:val="center"/>
        </w:trPr>
        <w:tc>
          <w:tcPr>
            <w:tcW w:w="0" w:type="auto"/>
          </w:tcPr>
          <w:p w:rsidR="00CB07BC" w:rsidRPr="000F0D14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Instrumenty ochrony przyrody przy realizacji inwestycji infrastrukturalnych</w:t>
            </w:r>
          </w:p>
        </w:tc>
        <w:tc>
          <w:tcPr>
            <w:tcW w:w="0" w:type="auto"/>
          </w:tcPr>
          <w:p w:rsidR="00CB07BC" w:rsidRPr="000F0D14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</w:pPr>
            <w:r w:rsidRPr="000F0D14"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  <w:t>dr hab. inż. Anna Kiepas-Kokot</w:t>
            </w:r>
          </w:p>
        </w:tc>
      </w:tr>
      <w:tr w:rsidR="00CB07BC" w:rsidRPr="000F0D14" w:rsidTr="000F0D14">
        <w:trPr>
          <w:jc w:val="center"/>
        </w:trPr>
        <w:tc>
          <w:tcPr>
            <w:tcW w:w="0" w:type="auto"/>
          </w:tcPr>
          <w:p w:rsidR="00CB07BC" w:rsidRPr="000F0D14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Optymalizacja gospodarki odpadami komunalnymi na szczeblu gminnym</w:t>
            </w:r>
          </w:p>
        </w:tc>
        <w:tc>
          <w:tcPr>
            <w:tcW w:w="0" w:type="auto"/>
          </w:tcPr>
          <w:p w:rsidR="00CB07BC" w:rsidRPr="000F0D14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</w:pPr>
            <w:r w:rsidRPr="000F0D14">
              <w:rPr>
                <w:rFonts w:ascii="Times New Roman" w:hAnsi="Times New Roman" w:cs="Times New Roman"/>
                <w:sz w:val="24"/>
                <w:szCs w:val="24"/>
                <w:lang w:val="fi-FI" w:eastAsia="pl-PL"/>
              </w:rPr>
              <w:t>dr hab. inż. Anna Kiepas-Kokot</w:t>
            </w:r>
          </w:p>
        </w:tc>
      </w:tr>
      <w:tr w:rsidR="00CB07BC" w:rsidRPr="00584318" w:rsidTr="000F0D14">
        <w:trPr>
          <w:jc w:val="center"/>
        </w:trPr>
        <w:tc>
          <w:tcPr>
            <w:tcW w:w="0" w:type="auto"/>
          </w:tcPr>
          <w:p w:rsidR="00CB07BC" w:rsidRPr="000F0D14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Stan retencji i możliwości jej rozwoju w wybranym powiecie woj. zachodniopomorskiego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inż. Grzegorz Jarnuszewski</w:t>
            </w:r>
          </w:p>
        </w:tc>
      </w:tr>
      <w:tr w:rsidR="00CB07BC" w:rsidRPr="00584318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Ocena jakości wód powierzchniowych i gruntowych w wybranej zlewni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inż. Grzegorz Jarnuszewski</w:t>
            </w:r>
          </w:p>
        </w:tc>
      </w:tr>
      <w:tr w:rsidR="00CB07BC" w:rsidRPr="00584318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Ocena możliwości wykorzystania pustych muszli ślimaków winniczków do biomonitoringu zanieczyszczenia pierwiastkami śladowych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dr hab. inż. Joanna Podlasińska, prof. ZUT</w:t>
            </w:r>
          </w:p>
        </w:tc>
      </w:tr>
      <w:tr w:rsidR="00CB07BC" w:rsidRPr="00584318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Ocena zanieczyszczenia metalami toksycznymi grzybów zebranych w wybranym rejonie 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dr hab. inż. Joanna Podlasińska, prof. ZUT</w:t>
            </w:r>
          </w:p>
        </w:tc>
      </w:tr>
      <w:tr w:rsidR="00CB07BC" w:rsidRPr="00584318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Bioakumulacja rtęci w grzybach zebranych w wybranym rejonie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dr hab. inż. Joanna Podlasińska, prof. ZUT</w:t>
            </w:r>
          </w:p>
        </w:tc>
      </w:tr>
      <w:tr w:rsidR="00CB07BC" w:rsidRPr="000F0D14" w:rsidTr="000F0D14">
        <w:trPr>
          <w:jc w:val="center"/>
        </w:trPr>
        <w:tc>
          <w:tcPr>
            <w:tcW w:w="0" w:type="auto"/>
          </w:tcPr>
          <w:p w:rsidR="00CB07BC" w:rsidRPr="00584318" w:rsidRDefault="00CB07BC" w:rsidP="00584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Walory ochronne i biocenotyczne flory miejskiej zlokalizowanej przy zwartej zabudowie mieszkalnej</w:t>
            </w:r>
          </w:p>
        </w:tc>
        <w:tc>
          <w:tcPr>
            <w:tcW w:w="0" w:type="auto"/>
          </w:tcPr>
          <w:p w:rsidR="00CB07BC" w:rsidRPr="000F0D14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F0D1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 hab. Renata Gamrat, prof. ZUT</w:t>
            </w:r>
          </w:p>
        </w:tc>
      </w:tr>
    </w:tbl>
    <w:p w:rsidR="00CB07BC" w:rsidRPr="000F0D14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CB07BC" w:rsidRPr="00C61353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</w:rPr>
        <w:t>Katedra Bioinżynierii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235"/>
        <w:gridCol w:w="2481"/>
      </w:tblGrid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 xml:space="preserve">Zmiany stanu troficznego wybranych jezior poddanych działaniom ochronnym lub rekultywacyjnym.    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Hanna Siwek, prof. ZUT</w:t>
            </w:r>
          </w:p>
        </w:tc>
      </w:tr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 chemiczny komunalnych osadów ściekowych w aspekcie ich przyrodniczego wykorzystania 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Hanna Siwek, prof. ZUT</w:t>
            </w:r>
          </w:p>
        </w:tc>
      </w:tr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Ocena przydatności środowiskowych izolatów bakteryjnych do wzbogacenia w azot gleb poddawanych rekultywacji</w:t>
            </w:r>
          </w:p>
        </w:tc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Magdalena Błaszak, prof. ZUT</w:t>
            </w:r>
          </w:p>
        </w:tc>
      </w:tr>
    </w:tbl>
    <w:p w:rsidR="00CB07BC" w:rsidRPr="00C61353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7BC" w:rsidRPr="00C61353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</w:rPr>
        <w:t>Katedra Agroinżynierii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198"/>
        <w:gridCol w:w="2520"/>
      </w:tblGrid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98" w:type="dxa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520" w:type="dxa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98" w:type="dxa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Zmniejszenie ilości wody stosowanej do nawadniania roślin poprzez poprawę zdolności retencyjnej gleby lekkiej, jako metoda ochrony zasobów wodnych</w:t>
            </w:r>
          </w:p>
          <w:p w:rsidR="00CB07BC" w:rsidRPr="00584318" w:rsidRDefault="00CB07BC" w:rsidP="00584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prof. dr hab. inż. Cezary Podsiadło</w:t>
            </w:r>
          </w:p>
        </w:tc>
      </w:tr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98" w:type="dxa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Wykorzystanie wód opadowych z powierzchni dachów zielonych w nawadnianiu, jako metoda ochrony krajowych zasobów wodnych</w:t>
            </w:r>
          </w:p>
        </w:tc>
        <w:tc>
          <w:tcPr>
            <w:tcW w:w="2520" w:type="dxa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prof. dr hab. inż. Cezary Podsiadło</w:t>
            </w:r>
          </w:p>
        </w:tc>
      </w:tr>
    </w:tbl>
    <w:p w:rsidR="00CB07BC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7BC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7BC" w:rsidRPr="00C61353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353">
        <w:rPr>
          <w:rFonts w:ascii="Times New Roman" w:hAnsi="Times New Roman" w:cs="Times New Roman"/>
          <w:b/>
          <w:bCs/>
          <w:sz w:val="24"/>
          <w:szCs w:val="24"/>
        </w:rPr>
        <w:t>Katedra Inżynierii Odnawialnych Źródeł Energii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198"/>
        <w:gridCol w:w="2518"/>
      </w:tblGrid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98" w:type="dxa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518" w:type="dxa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</w:t>
            </w:r>
          </w:p>
        </w:tc>
      </w:tr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98" w:type="dxa"/>
          </w:tcPr>
          <w:p w:rsidR="00CB07BC" w:rsidRPr="00584318" w:rsidRDefault="00CB07BC" w:rsidP="00584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Ocena fitotoksycznego oddziaływania odpadów z procesu zgazowania fusów kawowych na środowisko glebowe</w:t>
            </w:r>
          </w:p>
        </w:tc>
        <w:tc>
          <w:tcPr>
            <w:tcW w:w="2518" w:type="dxa"/>
          </w:tcPr>
          <w:p w:rsidR="00CB07BC" w:rsidRPr="00584318" w:rsidRDefault="00CB07BC" w:rsidP="00584318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Małgorzata</w:t>
            </w: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 xml:space="preserve"> Hawrot -Paw, prof. ZUT</w:t>
            </w:r>
            <w:bookmarkStart w:id="1" w:name="_GoBack"/>
            <w:bookmarkEnd w:id="1"/>
          </w:p>
        </w:tc>
      </w:tr>
      <w:tr w:rsidR="00CB07BC" w:rsidRPr="00584318" w:rsidTr="000F0D14">
        <w:tc>
          <w:tcPr>
            <w:tcW w:w="0" w:type="auto"/>
          </w:tcPr>
          <w:p w:rsidR="00CB07BC" w:rsidRPr="00584318" w:rsidRDefault="00CB07BC" w:rsidP="0058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98" w:type="dxa"/>
          </w:tcPr>
          <w:p w:rsidR="00CB07BC" w:rsidRPr="00584318" w:rsidRDefault="00CB07BC" w:rsidP="00584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84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Niskotemperaturowe źródła ciepła jako system przyjazny środowisku przyrodniczemu</w:t>
            </w:r>
          </w:p>
        </w:tc>
        <w:tc>
          <w:tcPr>
            <w:tcW w:w="2518" w:type="dxa"/>
          </w:tcPr>
          <w:p w:rsidR="00CB07BC" w:rsidRPr="00584318" w:rsidRDefault="00CB07BC" w:rsidP="00584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inż. Adam </w:t>
            </w:r>
            <w:r w:rsidRPr="00584318">
              <w:rPr>
                <w:rFonts w:ascii="Times New Roman" w:hAnsi="Times New Roman" w:cs="Times New Roman"/>
                <w:sz w:val="24"/>
                <w:szCs w:val="24"/>
              </w:rPr>
              <w:t>Koniuszy, prof. ZUT</w:t>
            </w:r>
          </w:p>
        </w:tc>
      </w:tr>
    </w:tbl>
    <w:p w:rsidR="00CB07BC" w:rsidRPr="00C61353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7BC" w:rsidRPr="00C61353" w:rsidRDefault="00CB07BC" w:rsidP="007709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07BC" w:rsidRPr="00C61353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7BC" w:rsidRPr="00C61353" w:rsidRDefault="00CB07BC" w:rsidP="00770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B07BC" w:rsidRPr="00C61353" w:rsidSect="000F0D14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:rsidR="00CB07BC" w:rsidRPr="00C61353" w:rsidRDefault="00CB07BC" w:rsidP="00C61353">
      <w:pPr>
        <w:jc w:val="center"/>
      </w:pPr>
    </w:p>
    <w:sectPr w:rsidR="00CB07BC" w:rsidRPr="00C61353" w:rsidSect="00E2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2E"/>
    <w:multiLevelType w:val="hybridMultilevel"/>
    <w:tmpl w:val="CAC8F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114099"/>
    <w:multiLevelType w:val="hybridMultilevel"/>
    <w:tmpl w:val="EF449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2457"/>
    <w:multiLevelType w:val="hybridMultilevel"/>
    <w:tmpl w:val="B9EE559C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238E2826"/>
    <w:multiLevelType w:val="hybridMultilevel"/>
    <w:tmpl w:val="7BD05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01A96"/>
    <w:multiLevelType w:val="hybridMultilevel"/>
    <w:tmpl w:val="3F02B72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540B4"/>
    <w:multiLevelType w:val="hybridMultilevel"/>
    <w:tmpl w:val="ED3CC1FC"/>
    <w:lvl w:ilvl="0" w:tplc="04150017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abstractNum w:abstractNumId="6">
    <w:nsid w:val="4495517F"/>
    <w:multiLevelType w:val="hybridMultilevel"/>
    <w:tmpl w:val="0464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512989"/>
    <w:multiLevelType w:val="hybridMultilevel"/>
    <w:tmpl w:val="1CC27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C678E3"/>
    <w:multiLevelType w:val="hybridMultilevel"/>
    <w:tmpl w:val="FC9A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92A"/>
    <w:rsid w:val="00001216"/>
    <w:rsid w:val="000F0D14"/>
    <w:rsid w:val="002104FD"/>
    <w:rsid w:val="002C3C00"/>
    <w:rsid w:val="003F1473"/>
    <w:rsid w:val="004700C8"/>
    <w:rsid w:val="00584318"/>
    <w:rsid w:val="00632817"/>
    <w:rsid w:val="0077092A"/>
    <w:rsid w:val="00817D0D"/>
    <w:rsid w:val="0097763B"/>
    <w:rsid w:val="00984852"/>
    <w:rsid w:val="00AD7E09"/>
    <w:rsid w:val="00B91876"/>
    <w:rsid w:val="00C61353"/>
    <w:rsid w:val="00CB07BC"/>
    <w:rsid w:val="00CD7338"/>
    <w:rsid w:val="00D627CA"/>
    <w:rsid w:val="00D87C6E"/>
    <w:rsid w:val="00DA181B"/>
    <w:rsid w:val="00DB69B7"/>
    <w:rsid w:val="00E25C69"/>
    <w:rsid w:val="00ED1B2A"/>
    <w:rsid w:val="00F7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2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09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092A"/>
    <w:pPr>
      <w:ind w:left="720"/>
    </w:pPr>
  </w:style>
  <w:style w:type="paragraph" w:styleId="NormalWeb">
    <w:name w:val="Normal (Web)"/>
    <w:basedOn w:val="Normal"/>
    <w:uiPriority w:val="99"/>
    <w:rsid w:val="0077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426</Words>
  <Characters>2562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Gamrat</dc:creator>
  <cp:keywords/>
  <dc:description/>
  <cp:lastModifiedBy>maria sus</cp:lastModifiedBy>
  <cp:revision>11</cp:revision>
  <dcterms:created xsi:type="dcterms:W3CDTF">2022-04-05T08:28:00Z</dcterms:created>
  <dcterms:modified xsi:type="dcterms:W3CDTF">2022-04-06T09:47:00Z</dcterms:modified>
</cp:coreProperties>
</file>