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2AAA" w14:textId="4EB586F9" w:rsidR="00F214FC" w:rsidRPr="00C67FD2" w:rsidRDefault="00C67FD2" w:rsidP="00C67FD2">
      <w:pPr>
        <w:pStyle w:val="Nagwek1"/>
        <w:keepNext w:val="0"/>
        <w:spacing w:line="360" w:lineRule="auto"/>
        <w:rPr>
          <w:rFonts w:ascii="Calibri" w:hAnsi="Calibri"/>
          <w:smallCaps w:val="0"/>
          <w:sz w:val="28"/>
          <w:szCs w:val="28"/>
          <w:lang w:val="en-GB"/>
        </w:rPr>
      </w:pPr>
      <w:r w:rsidRPr="00C67FD2">
        <w:rPr>
          <w:rFonts w:ascii="Calibri" w:hAnsi="Calibri"/>
          <w:smallCaps w:val="0"/>
          <w:lang w:val="en-GB"/>
        </w:rPr>
        <w:t>Resolution no</w:t>
      </w:r>
      <w:r w:rsidR="00F214FC" w:rsidRPr="00C67FD2">
        <w:rPr>
          <w:rFonts w:ascii="Calibri" w:hAnsi="Calibri"/>
          <w:smallCaps w:val="0"/>
          <w:lang w:val="en-GB"/>
        </w:rPr>
        <w:t xml:space="preserve"> </w:t>
      </w:r>
      <w:r w:rsidR="00773AA7" w:rsidRPr="00C67FD2">
        <w:rPr>
          <w:rFonts w:ascii="Calibri" w:hAnsi="Calibri"/>
          <w:smallCaps w:val="0"/>
          <w:lang w:val="en-GB"/>
        </w:rPr>
        <w:t>97</w:t>
      </w:r>
      <w:r w:rsidRPr="00C67FD2">
        <w:rPr>
          <w:rFonts w:ascii="Calibri" w:hAnsi="Calibri"/>
          <w:smallCaps w:val="0"/>
          <w:lang w:val="en-GB"/>
        </w:rPr>
        <w:br/>
      </w:r>
      <w:r w:rsidR="00F40012" w:rsidRPr="00C67FD2">
        <w:rPr>
          <w:rFonts w:ascii="Calibri" w:hAnsi="Calibri"/>
          <w:smallCaps w:val="0"/>
          <w:sz w:val="28"/>
          <w:szCs w:val="28"/>
          <w:lang w:val="en-GB"/>
        </w:rPr>
        <w:t>Adopted by the Senate of the West-Pomeranian University of Technology in</w:t>
      </w:r>
      <w:r w:rsidR="00FA2202">
        <w:rPr>
          <w:rFonts w:ascii="Calibri" w:hAnsi="Calibri"/>
          <w:smallCaps w:val="0"/>
          <w:sz w:val="28"/>
          <w:szCs w:val="28"/>
          <w:lang w:val="en-GB"/>
        </w:rPr>
        <w:t> </w:t>
      </w:r>
      <w:r w:rsidR="00F40012" w:rsidRPr="00C67FD2">
        <w:rPr>
          <w:rFonts w:ascii="Calibri" w:hAnsi="Calibri"/>
          <w:smallCaps w:val="0"/>
          <w:sz w:val="28"/>
          <w:szCs w:val="28"/>
          <w:lang w:val="en-GB"/>
        </w:rPr>
        <w:t xml:space="preserve">Szczecin (ZUT) </w:t>
      </w:r>
      <w:r w:rsidR="00FA2202">
        <w:rPr>
          <w:rFonts w:ascii="Calibri" w:hAnsi="Calibri"/>
          <w:smallCaps w:val="0"/>
          <w:sz w:val="28"/>
          <w:szCs w:val="28"/>
          <w:lang w:val="en-GB"/>
        </w:rPr>
        <w:br/>
      </w:r>
      <w:r w:rsidR="00F40012" w:rsidRPr="00C67FD2">
        <w:rPr>
          <w:rFonts w:ascii="Calibri" w:hAnsi="Calibri"/>
          <w:smallCaps w:val="0"/>
          <w:sz w:val="28"/>
          <w:szCs w:val="28"/>
          <w:lang w:val="en-GB"/>
        </w:rPr>
        <w:t xml:space="preserve">on September </w:t>
      </w:r>
      <w:r w:rsidR="00F214FC" w:rsidRPr="00C67FD2">
        <w:rPr>
          <w:rFonts w:ascii="Calibri" w:hAnsi="Calibri"/>
          <w:smallCaps w:val="0"/>
          <w:sz w:val="28"/>
          <w:szCs w:val="28"/>
          <w:lang w:val="en-GB"/>
        </w:rPr>
        <w:t>23</w:t>
      </w:r>
      <w:r w:rsidR="00F40012" w:rsidRPr="00C67FD2">
        <w:rPr>
          <w:rFonts w:ascii="Calibri" w:hAnsi="Calibri"/>
          <w:smallCaps w:val="0"/>
          <w:sz w:val="28"/>
          <w:szCs w:val="28"/>
          <w:lang w:val="en-GB"/>
        </w:rPr>
        <w:t xml:space="preserve">rd, </w:t>
      </w:r>
      <w:r w:rsidR="00F214FC" w:rsidRPr="00C67FD2">
        <w:rPr>
          <w:rFonts w:ascii="Calibri" w:hAnsi="Calibri"/>
          <w:smallCaps w:val="0"/>
          <w:sz w:val="28"/>
          <w:szCs w:val="28"/>
          <w:lang w:val="en-GB"/>
        </w:rPr>
        <w:t>2019</w:t>
      </w:r>
    </w:p>
    <w:p w14:paraId="0F38A0FA" w14:textId="32632209" w:rsidR="00F214FC" w:rsidRPr="00C67FD2" w:rsidRDefault="00F40012" w:rsidP="00C67FD2">
      <w:pPr>
        <w:spacing w:before="0" w:line="360" w:lineRule="auto"/>
        <w:ind w:left="0" w:firstLine="0"/>
        <w:jc w:val="center"/>
        <w:outlineLvl w:val="1"/>
        <w:rPr>
          <w:rFonts w:ascii="Calibri" w:hAnsi="Calibri"/>
          <w:smallCaps w:val="0"/>
          <w:sz w:val="24"/>
          <w:szCs w:val="24"/>
          <w:lang w:val="en-GB"/>
        </w:rPr>
      </w:pPr>
      <w:r w:rsidRPr="00C67FD2">
        <w:rPr>
          <w:rFonts w:ascii="Calibri" w:hAnsi="Calibri"/>
          <w:smallCaps w:val="0"/>
          <w:sz w:val="24"/>
          <w:szCs w:val="24"/>
          <w:lang w:val="en-GB"/>
        </w:rPr>
        <w:t>regarding the European system of transfer and accumulation of ECTS points at ZUT.</w:t>
      </w:r>
    </w:p>
    <w:p w14:paraId="0A8450AB" w14:textId="3864FE6C" w:rsidR="00F214FC" w:rsidRPr="00C67FD2" w:rsidRDefault="00346EFE" w:rsidP="00C67FD2">
      <w:pPr>
        <w:spacing w:line="360" w:lineRule="auto"/>
        <w:ind w:left="0" w:firstLine="0"/>
        <w:jc w:val="left"/>
        <w:rPr>
          <w:rFonts w:ascii="Calibri" w:hAnsi="Calibri"/>
          <w:b w:val="0"/>
          <w:smallCaps w:val="0"/>
          <w:sz w:val="24"/>
          <w:lang w:val="en-GB"/>
        </w:rPr>
      </w:pPr>
      <w:r w:rsidRPr="00C67FD2">
        <w:rPr>
          <w:rFonts w:ascii="Calibri" w:hAnsi="Calibri"/>
          <w:b w:val="0"/>
          <w:smallCaps w:val="0"/>
          <w:sz w:val="24"/>
          <w:lang w:val="en-GB"/>
        </w:rPr>
        <w:t>Following</w:t>
      </w:r>
      <w:r w:rsidR="00F40012" w:rsidRPr="00C67FD2">
        <w:rPr>
          <w:rFonts w:ascii="Calibri" w:hAnsi="Calibri"/>
          <w:b w:val="0"/>
          <w:smallCaps w:val="0"/>
          <w:sz w:val="24"/>
          <w:lang w:val="en-GB"/>
        </w:rPr>
        <w:t xml:space="preserve"> </w:t>
      </w:r>
      <w:r w:rsidRPr="00C67FD2">
        <w:rPr>
          <w:rFonts w:ascii="Calibri" w:hAnsi="Calibri"/>
          <w:b w:val="0"/>
          <w:smallCaps w:val="0"/>
          <w:sz w:val="24"/>
          <w:lang w:val="en-GB"/>
        </w:rPr>
        <w:t xml:space="preserve">the article no. 28 of the act no. 1, pt. 11, and </w:t>
      </w:r>
      <w:proofErr w:type="gramStart"/>
      <w:r w:rsidRPr="00C67FD2">
        <w:rPr>
          <w:rFonts w:ascii="Calibri" w:hAnsi="Calibri"/>
          <w:b w:val="0"/>
          <w:smallCaps w:val="0"/>
          <w:sz w:val="24"/>
          <w:lang w:val="en-GB"/>
        </w:rPr>
        <w:t xml:space="preserve">with </w:t>
      </w:r>
      <w:r w:rsidR="0059137F" w:rsidRPr="00C67FD2">
        <w:rPr>
          <w:rFonts w:ascii="Calibri" w:hAnsi="Calibri"/>
          <w:b w:val="0"/>
          <w:smallCaps w:val="0"/>
          <w:sz w:val="24"/>
          <w:lang w:val="en-GB"/>
        </w:rPr>
        <w:t>regard to</w:t>
      </w:r>
      <w:proofErr w:type="gramEnd"/>
      <w:r w:rsidR="0059137F" w:rsidRPr="00C67FD2">
        <w:rPr>
          <w:rFonts w:ascii="Calibri" w:hAnsi="Calibri"/>
          <w:b w:val="0"/>
          <w:smallCaps w:val="0"/>
          <w:sz w:val="24"/>
          <w:lang w:val="en-GB"/>
        </w:rPr>
        <w:t xml:space="preserve"> the article no. 67 of the acts no. 1 to 3 passed on July 20th, 2018, Law regarding tertiary education and science (Journal</w:t>
      </w:r>
      <w:r w:rsidR="00257601">
        <w:rPr>
          <w:rFonts w:ascii="Calibri" w:hAnsi="Calibri"/>
          <w:b w:val="0"/>
          <w:smallCaps w:val="0"/>
          <w:sz w:val="24"/>
          <w:lang w:val="en-GB"/>
        </w:rPr>
        <w:t> </w:t>
      </w:r>
      <w:r w:rsidR="0059137F" w:rsidRPr="00C67FD2">
        <w:rPr>
          <w:rFonts w:ascii="Calibri" w:hAnsi="Calibri"/>
          <w:b w:val="0"/>
          <w:smallCaps w:val="0"/>
          <w:sz w:val="24"/>
          <w:lang w:val="en-GB"/>
        </w:rPr>
        <w:t>of</w:t>
      </w:r>
      <w:r w:rsidR="00257601">
        <w:rPr>
          <w:rFonts w:ascii="Calibri" w:hAnsi="Calibri"/>
          <w:b w:val="0"/>
          <w:smallCaps w:val="0"/>
          <w:sz w:val="24"/>
          <w:lang w:val="en-GB"/>
        </w:rPr>
        <w:t> </w:t>
      </w:r>
      <w:r w:rsidR="0059137F" w:rsidRPr="00C67FD2">
        <w:rPr>
          <w:rFonts w:ascii="Calibri" w:hAnsi="Calibri"/>
          <w:b w:val="0"/>
          <w:smallCaps w:val="0"/>
          <w:sz w:val="24"/>
          <w:lang w:val="en-GB"/>
        </w:rPr>
        <w:t>Laws, pt. 1668, incl. further modifications), we lay down the following</w:t>
      </w:r>
      <w:r w:rsidR="00F214FC" w:rsidRPr="00C67FD2">
        <w:rPr>
          <w:rFonts w:ascii="Calibri" w:hAnsi="Calibri"/>
          <w:b w:val="0"/>
          <w:smallCaps w:val="0"/>
          <w:sz w:val="24"/>
          <w:lang w:val="en-GB"/>
        </w:rPr>
        <w:t>:</w:t>
      </w:r>
    </w:p>
    <w:p w14:paraId="4AA22740" w14:textId="32AFE937" w:rsidR="00F214FC" w:rsidRPr="00C67FD2" w:rsidRDefault="00F214FC" w:rsidP="00C67FD2">
      <w:pPr>
        <w:pStyle w:val="Tekstpodstawowy"/>
        <w:spacing w:line="360" w:lineRule="auto"/>
        <w:jc w:val="center"/>
        <w:outlineLvl w:val="1"/>
        <w:rPr>
          <w:rFonts w:ascii="Calibri" w:hAnsi="Calibri"/>
          <w:b/>
          <w:bCs/>
          <w:szCs w:val="24"/>
        </w:rPr>
      </w:pPr>
      <w:r w:rsidRPr="00C67FD2">
        <w:rPr>
          <w:rFonts w:ascii="Calibri" w:hAnsi="Calibri"/>
          <w:b/>
          <w:bCs/>
        </w:rPr>
        <w:t>§ 1.</w:t>
      </w:r>
      <w:r w:rsidR="00C67FD2">
        <w:rPr>
          <w:rFonts w:ascii="Calibri" w:hAnsi="Calibri"/>
          <w:b/>
          <w:bCs/>
        </w:rPr>
        <w:br/>
      </w:r>
      <w:r w:rsidR="00C67FD2" w:rsidRPr="00C67FD2">
        <w:rPr>
          <w:rFonts w:ascii="Calibri" w:hAnsi="Calibri"/>
          <w:b/>
          <w:bCs/>
        </w:rPr>
        <w:t>I</w:t>
      </w:r>
      <w:r w:rsidR="00C67FD2" w:rsidRPr="00C67FD2">
        <w:rPr>
          <w:rFonts w:ascii="Calibri" w:hAnsi="Calibri"/>
          <w:b/>
          <w:bCs/>
        </w:rPr>
        <w:tab/>
      </w:r>
      <w:r w:rsidR="00D930CE" w:rsidRPr="00C67FD2">
        <w:rPr>
          <w:rFonts w:ascii="Calibri" w:hAnsi="Calibri"/>
          <w:b/>
          <w:bCs/>
          <w:szCs w:val="24"/>
        </w:rPr>
        <w:t xml:space="preserve">General </w:t>
      </w:r>
      <w:proofErr w:type="spellStart"/>
      <w:r w:rsidR="00D930CE" w:rsidRPr="00C67FD2">
        <w:rPr>
          <w:rFonts w:ascii="Calibri" w:hAnsi="Calibri"/>
          <w:b/>
          <w:bCs/>
          <w:szCs w:val="24"/>
        </w:rPr>
        <w:t>provisions</w:t>
      </w:r>
      <w:proofErr w:type="spellEnd"/>
    </w:p>
    <w:p w14:paraId="49C8B052" w14:textId="0F7C7E6A" w:rsidR="00F214FC" w:rsidRPr="00C67FD2" w:rsidRDefault="00D930CE" w:rsidP="00457E36">
      <w:pPr>
        <w:pStyle w:val="Nag2"/>
        <w:numPr>
          <w:ilvl w:val="0"/>
          <w:numId w:val="6"/>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The </w:t>
      </w:r>
      <w:r w:rsidR="00F214FC" w:rsidRPr="00C67FD2">
        <w:rPr>
          <w:rFonts w:ascii="Calibri" w:hAnsi="Calibri"/>
          <w:sz w:val="24"/>
          <w:szCs w:val="24"/>
          <w:lang w:val="en-GB"/>
        </w:rPr>
        <w:t>Europ</w:t>
      </w:r>
      <w:r w:rsidRPr="00C67FD2">
        <w:rPr>
          <w:rFonts w:ascii="Calibri" w:hAnsi="Calibri"/>
          <w:sz w:val="24"/>
          <w:szCs w:val="24"/>
          <w:lang w:val="en-GB"/>
        </w:rPr>
        <w:t>ean</w:t>
      </w:r>
      <w:r w:rsidR="00F214FC" w:rsidRPr="00C67FD2">
        <w:rPr>
          <w:rFonts w:ascii="Calibri" w:hAnsi="Calibri"/>
          <w:sz w:val="24"/>
          <w:szCs w:val="24"/>
          <w:lang w:val="en-GB"/>
        </w:rPr>
        <w:t xml:space="preserve"> system </w:t>
      </w:r>
      <w:r w:rsidRPr="00C67FD2">
        <w:rPr>
          <w:rFonts w:ascii="Calibri" w:hAnsi="Calibri"/>
          <w:sz w:val="24"/>
          <w:szCs w:val="24"/>
          <w:lang w:val="en-GB"/>
        </w:rPr>
        <w:t xml:space="preserve">of </w:t>
      </w:r>
      <w:r w:rsidR="00F214FC" w:rsidRPr="00C67FD2">
        <w:rPr>
          <w:rFonts w:ascii="Calibri" w:hAnsi="Calibri"/>
          <w:sz w:val="24"/>
          <w:szCs w:val="24"/>
          <w:lang w:val="en-GB"/>
        </w:rPr>
        <w:t>transfer</w:t>
      </w:r>
      <w:r w:rsidRPr="00C67FD2">
        <w:rPr>
          <w:rFonts w:ascii="Calibri" w:hAnsi="Calibri"/>
          <w:sz w:val="24"/>
          <w:szCs w:val="24"/>
          <w:lang w:val="en-GB"/>
        </w:rPr>
        <w:t xml:space="preserve"> and accumulation of </w:t>
      </w:r>
      <w:r w:rsidR="00F214FC" w:rsidRPr="00C67FD2">
        <w:rPr>
          <w:rFonts w:ascii="Calibri" w:hAnsi="Calibri"/>
          <w:sz w:val="24"/>
          <w:szCs w:val="24"/>
          <w:lang w:val="en-GB"/>
        </w:rPr>
        <w:t xml:space="preserve">ECTS </w:t>
      </w:r>
      <w:r w:rsidRPr="00C67FD2">
        <w:rPr>
          <w:rFonts w:ascii="Calibri" w:hAnsi="Calibri"/>
          <w:sz w:val="24"/>
          <w:szCs w:val="24"/>
          <w:lang w:val="en-GB"/>
        </w:rPr>
        <w:t xml:space="preserve">points is valid for </w:t>
      </w:r>
      <w:proofErr w:type="gramStart"/>
      <w:r w:rsidRPr="00C67FD2">
        <w:rPr>
          <w:rFonts w:ascii="Calibri" w:hAnsi="Calibri"/>
          <w:sz w:val="24"/>
          <w:szCs w:val="24"/>
          <w:lang w:val="en-GB"/>
        </w:rPr>
        <w:t>each and every</w:t>
      </w:r>
      <w:proofErr w:type="gramEnd"/>
      <w:r w:rsidRPr="00C67FD2">
        <w:rPr>
          <w:rFonts w:ascii="Calibri" w:hAnsi="Calibri"/>
          <w:sz w:val="24"/>
          <w:szCs w:val="24"/>
          <w:lang w:val="en-GB"/>
        </w:rPr>
        <w:t xml:space="preserve"> course at ZUT, both S1 and S2, as well as doctoral studies at Doctoral School and </w:t>
      </w:r>
      <w:r w:rsidR="00DD29CF" w:rsidRPr="00C67FD2">
        <w:rPr>
          <w:rFonts w:ascii="Calibri" w:hAnsi="Calibri"/>
          <w:sz w:val="24"/>
          <w:szCs w:val="24"/>
          <w:lang w:val="en-GB"/>
        </w:rPr>
        <w:t xml:space="preserve">any </w:t>
      </w:r>
      <w:r w:rsidRPr="00C67FD2">
        <w:rPr>
          <w:rFonts w:ascii="Calibri" w:hAnsi="Calibri"/>
          <w:sz w:val="24"/>
          <w:szCs w:val="24"/>
          <w:lang w:val="en-GB"/>
        </w:rPr>
        <w:t>postgraduate courses</w:t>
      </w:r>
      <w:r w:rsidR="006A54CD" w:rsidRPr="00C67FD2">
        <w:rPr>
          <w:rFonts w:ascii="Calibri" w:hAnsi="Calibri"/>
          <w:sz w:val="24"/>
          <w:szCs w:val="24"/>
          <w:lang w:val="en-GB"/>
        </w:rPr>
        <w:t xml:space="preserve">. </w:t>
      </w:r>
      <w:r w:rsidR="00DD29CF" w:rsidRPr="00C67FD2">
        <w:rPr>
          <w:rFonts w:ascii="Calibri" w:hAnsi="Calibri"/>
          <w:sz w:val="24"/>
          <w:szCs w:val="24"/>
          <w:lang w:val="en-GB"/>
        </w:rPr>
        <w:t xml:space="preserve">Such a system </w:t>
      </w:r>
      <w:r w:rsidR="00635063" w:rsidRPr="00C67FD2">
        <w:rPr>
          <w:rFonts w:ascii="Calibri" w:hAnsi="Calibri"/>
          <w:sz w:val="24"/>
          <w:szCs w:val="24"/>
          <w:lang w:val="en-GB"/>
        </w:rPr>
        <w:t>enables</w:t>
      </w:r>
      <w:r w:rsidR="00DD29CF" w:rsidRPr="00C67FD2">
        <w:rPr>
          <w:rFonts w:ascii="Calibri" w:hAnsi="Calibri"/>
          <w:sz w:val="24"/>
          <w:szCs w:val="24"/>
          <w:lang w:val="en-GB"/>
        </w:rPr>
        <w:t xml:space="preserve"> students</w:t>
      </w:r>
      <w:r w:rsidR="00635063" w:rsidRPr="00C67FD2">
        <w:rPr>
          <w:rFonts w:ascii="Calibri" w:hAnsi="Calibri"/>
          <w:sz w:val="24"/>
          <w:szCs w:val="24"/>
          <w:lang w:val="en-GB"/>
        </w:rPr>
        <w:t xml:space="preserve">/ graduate students/ doctoral students/ to have all and every semester </w:t>
      </w:r>
      <w:r w:rsidR="00306859" w:rsidRPr="00C67FD2">
        <w:rPr>
          <w:rFonts w:ascii="Calibri" w:hAnsi="Calibri"/>
          <w:sz w:val="24"/>
          <w:szCs w:val="24"/>
          <w:lang w:val="en-GB"/>
        </w:rPr>
        <w:t>completed</w:t>
      </w:r>
      <w:r w:rsidR="00635063" w:rsidRPr="00C67FD2">
        <w:rPr>
          <w:rFonts w:ascii="Calibri" w:hAnsi="Calibri"/>
          <w:sz w:val="24"/>
          <w:szCs w:val="24"/>
          <w:lang w:val="en-GB"/>
        </w:rPr>
        <w:t xml:space="preserve"> at </w:t>
      </w:r>
      <w:r w:rsidR="00306859" w:rsidRPr="00C67FD2">
        <w:rPr>
          <w:rFonts w:ascii="Calibri" w:hAnsi="Calibri"/>
          <w:sz w:val="24"/>
          <w:szCs w:val="24"/>
          <w:lang w:val="en-GB"/>
        </w:rPr>
        <w:t>university other than ZUT</w:t>
      </w:r>
      <w:r w:rsidR="00635063" w:rsidRPr="00C67FD2">
        <w:rPr>
          <w:rFonts w:ascii="Calibri" w:hAnsi="Calibri"/>
          <w:sz w:val="24"/>
          <w:szCs w:val="24"/>
          <w:lang w:val="en-GB"/>
        </w:rPr>
        <w:t>, both domestic</w:t>
      </w:r>
      <w:r w:rsidR="00306859" w:rsidRPr="00C67FD2">
        <w:rPr>
          <w:rFonts w:ascii="Calibri" w:hAnsi="Calibri"/>
          <w:sz w:val="24"/>
          <w:szCs w:val="24"/>
          <w:lang w:val="en-GB"/>
        </w:rPr>
        <w:t xml:space="preserve"> and abroad, as well as other departments of ZUT, validated</w:t>
      </w:r>
      <w:r w:rsidR="00F214FC" w:rsidRPr="00C67FD2">
        <w:rPr>
          <w:rFonts w:ascii="Calibri" w:hAnsi="Calibri"/>
          <w:sz w:val="24"/>
          <w:szCs w:val="24"/>
          <w:lang w:val="en-GB"/>
        </w:rPr>
        <w:t xml:space="preserve">. </w:t>
      </w:r>
      <w:r w:rsidR="00306859" w:rsidRPr="00C67FD2">
        <w:rPr>
          <w:rFonts w:ascii="Calibri" w:hAnsi="Calibri"/>
          <w:sz w:val="24"/>
          <w:szCs w:val="24"/>
          <w:lang w:val="en-GB"/>
        </w:rPr>
        <w:t xml:space="preserve">In this manner student/ doctoral student mobility is promoted, individual career paths are </w:t>
      </w:r>
      <w:r w:rsidR="001E1AF5" w:rsidRPr="00C67FD2">
        <w:rPr>
          <w:rFonts w:ascii="Calibri" w:hAnsi="Calibri"/>
          <w:sz w:val="24"/>
          <w:szCs w:val="24"/>
          <w:lang w:val="en-GB"/>
        </w:rPr>
        <w:t xml:space="preserve">pursued, individual learning styles discovered, and educational experience </w:t>
      </w:r>
      <w:r w:rsidR="0027373D" w:rsidRPr="00C67FD2">
        <w:rPr>
          <w:rFonts w:ascii="Calibri" w:hAnsi="Calibri"/>
          <w:sz w:val="24"/>
          <w:szCs w:val="24"/>
          <w:lang w:val="en-GB"/>
        </w:rPr>
        <w:t>broadened</w:t>
      </w:r>
      <w:r w:rsidR="00F214FC" w:rsidRPr="00C67FD2">
        <w:rPr>
          <w:rFonts w:ascii="Calibri" w:hAnsi="Calibri"/>
          <w:sz w:val="24"/>
          <w:szCs w:val="24"/>
          <w:lang w:val="en-GB"/>
        </w:rPr>
        <w:t>.</w:t>
      </w:r>
    </w:p>
    <w:p w14:paraId="33210D1C" w14:textId="6BD77D59" w:rsidR="00F214FC" w:rsidRPr="00C67FD2" w:rsidRDefault="00F214FC" w:rsidP="00457E36">
      <w:pPr>
        <w:pStyle w:val="Nag2"/>
        <w:numPr>
          <w:ilvl w:val="0"/>
          <w:numId w:val="6"/>
        </w:numPr>
        <w:spacing w:before="60" w:line="360" w:lineRule="auto"/>
        <w:ind w:left="284" w:hanging="284"/>
        <w:jc w:val="left"/>
        <w:rPr>
          <w:rFonts w:ascii="Calibri" w:hAnsi="Calibri"/>
          <w:bCs/>
          <w:sz w:val="24"/>
          <w:szCs w:val="24"/>
          <w:lang w:val="en-GB"/>
        </w:rPr>
      </w:pPr>
      <w:r w:rsidRPr="00C67FD2">
        <w:rPr>
          <w:rFonts w:ascii="Calibri" w:hAnsi="Calibri"/>
          <w:bCs/>
          <w:sz w:val="24"/>
          <w:szCs w:val="24"/>
          <w:lang w:val="en-GB"/>
        </w:rPr>
        <w:t>ECTS</w:t>
      </w:r>
      <w:r w:rsidR="0027373D" w:rsidRPr="00C67FD2">
        <w:rPr>
          <w:rFonts w:ascii="Calibri" w:hAnsi="Calibri"/>
          <w:bCs/>
          <w:sz w:val="24"/>
          <w:szCs w:val="24"/>
          <w:lang w:val="en-GB"/>
        </w:rPr>
        <w:t xml:space="preserve"> points are collected (accumulation) </w:t>
      </w:r>
      <w:proofErr w:type="gramStart"/>
      <w:r w:rsidR="0027373D" w:rsidRPr="00C67FD2">
        <w:rPr>
          <w:rFonts w:ascii="Calibri" w:hAnsi="Calibri"/>
          <w:bCs/>
          <w:sz w:val="24"/>
          <w:szCs w:val="24"/>
          <w:lang w:val="en-GB"/>
        </w:rPr>
        <w:t>in order to</w:t>
      </w:r>
      <w:proofErr w:type="gramEnd"/>
      <w:r w:rsidR="0027373D" w:rsidRPr="00C67FD2">
        <w:rPr>
          <w:rFonts w:ascii="Calibri" w:hAnsi="Calibri"/>
          <w:bCs/>
          <w:sz w:val="24"/>
          <w:szCs w:val="24"/>
          <w:lang w:val="en-GB"/>
        </w:rPr>
        <w:t xml:space="preserve"> obtain qualifications (</w:t>
      </w:r>
      <w:r w:rsidR="006E752C" w:rsidRPr="00C67FD2">
        <w:rPr>
          <w:rFonts w:ascii="Calibri" w:hAnsi="Calibri"/>
          <w:bCs/>
          <w:sz w:val="24"/>
          <w:szCs w:val="24"/>
          <w:lang w:val="en-GB"/>
        </w:rPr>
        <w:t>as proven with diplomas or certificates), in accordance with a decision by dean/ school director who acknowledge such qualifications</w:t>
      </w:r>
      <w:r w:rsidRPr="00C67FD2">
        <w:rPr>
          <w:rFonts w:ascii="Calibri" w:hAnsi="Calibri"/>
          <w:bCs/>
          <w:sz w:val="24"/>
          <w:szCs w:val="24"/>
          <w:lang w:val="en-GB"/>
        </w:rPr>
        <w:t>.</w:t>
      </w:r>
    </w:p>
    <w:p w14:paraId="1600C46A" w14:textId="0BBD692D" w:rsidR="00F214FC" w:rsidRPr="00C67FD2" w:rsidRDefault="006E752C" w:rsidP="00457E36">
      <w:pPr>
        <w:pStyle w:val="Nag2"/>
        <w:numPr>
          <w:ilvl w:val="0"/>
          <w:numId w:val="6"/>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Number of </w:t>
      </w:r>
      <w:r w:rsidR="00F214FC" w:rsidRPr="00C67FD2">
        <w:rPr>
          <w:rFonts w:ascii="Calibri" w:hAnsi="Calibri"/>
          <w:sz w:val="24"/>
          <w:szCs w:val="24"/>
          <w:lang w:val="en-GB"/>
        </w:rPr>
        <w:t>ECTS</w:t>
      </w:r>
      <w:r w:rsidRPr="00C67FD2">
        <w:rPr>
          <w:rFonts w:ascii="Calibri" w:hAnsi="Calibri"/>
          <w:sz w:val="24"/>
          <w:szCs w:val="24"/>
          <w:lang w:val="en-GB"/>
        </w:rPr>
        <w:t xml:space="preserve"> points assigned for specific courses is contingent upon </w:t>
      </w:r>
      <w:r w:rsidR="00A87CEE" w:rsidRPr="00C67FD2">
        <w:rPr>
          <w:rFonts w:ascii="Calibri" w:hAnsi="Calibri"/>
          <w:sz w:val="24"/>
          <w:szCs w:val="24"/>
          <w:lang w:val="en-GB"/>
        </w:rPr>
        <w:t xml:space="preserve">level of education. Number of ECTS points assigned for specific courses, both onsite and extramural, is always the same. </w:t>
      </w:r>
    </w:p>
    <w:p w14:paraId="367BD6CC" w14:textId="51B9769E" w:rsidR="00F214FC" w:rsidRPr="00C67FD2" w:rsidRDefault="00441AEC" w:rsidP="00457E36">
      <w:pPr>
        <w:pStyle w:val="Nag2"/>
        <w:numPr>
          <w:ilvl w:val="0"/>
          <w:numId w:val="6"/>
        </w:numPr>
        <w:spacing w:before="60" w:line="360" w:lineRule="auto"/>
        <w:ind w:left="284" w:hanging="284"/>
        <w:jc w:val="left"/>
        <w:rPr>
          <w:rFonts w:ascii="Calibri" w:hAnsi="Calibri"/>
          <w:sz w:val="24"/>
          <w:szCs w:val="24"/>
          <w:lang w:val="en-GB"/>
        </w:rPr>
      </w:pPr>
      <w:proofErr w:type="gramStart"/>
      <w:r w:rsidRPr="00C67FD2">
        <w:rPr>
          <w:rFonts w:ascii="Calibri" w:hAnsi="Calibri"/>
          <w:sz w:val="24"/>
          <w:szCs w:val="24"/>
          <w:lang w:val="en-GB"/>
        </w:rPr>
        <w:t>In order to</w:t>
      </w:r>
      <w:proofErr w:type="gramEnd"/>
      <w:r w:rsidRPr="00C67FD2">
        <w:rPr>
          <w:rFonts w:ascii="Calibri" w:hAnsi="Calibri"/>
          <w:sz w:val="24"/>
          <w:szCs w:val="24"/>
          <w:lang w:val="en-GB"/>
        </w:rPr>
        <w:t xml:space="preserve"> obtain a graduation certificate, every student is obliged to pass all the exams which are part of the course taken, as well as receive the following</w:t>
      </w:r>
      <w:r w:rsidR="00F214FC" w:rsidRPr="00C67FD2">
        <w:rPr>
          <w:rFonts w:ascii="Calibri" w:hAnsi="Calibri"/>
          <w:sz w:val="24"/>
          <w:szCs w:val="24"/>
          <w:lang w:val="en-GB"/>
        </w:rPr>
        <w:t>:</w:t>
      </w:r>
    </w:p>
    <w:p w14:paraId="47EC241B" w14:textId="4CDF22BC" w:rsidR="00F214FC" w:rsidRPr="00C67FD2" w:rsidRDefault="00441AEC" w:rsidP="00457E36">
      <w:pPr>
        <w:pStyle w:val="Nag2"/>
        <w:numPr>
          <w:ilvl w:val="1"/>
          <w:numId w:val="7"/>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 the case of S1 courses</w:t>
      </w:r>
      <w:r w:rsidR="00F214FC" w:rsidRPr="00C67FD2">
        <w:rPr>
          <w:rFonts w:ascii="Calibri" w:hAnsi="Calibri"/>
          <w:sz w:val="24"/>
          <w:szCs w:val="24"/>
          <w:lang w:val="en-GB"/>
        </w:rPr>
        <w:t xml:space="preserve"> – </w:t>
      </w:r>
      <w:r w:rsidRPr="00C67FD2">
        <w:rPr>
          <w:rFonts w:ascii="Calibri" w:hAnsi="Calibri"/>
          <w:sz w:val="24"/>
          <w:szCs w:val="24"/>
          <w:lang w:val="en-GB"/>
        </w:rPr>
        <w:t xml:space="preserve">minimum </w:t>
      </w:r>
      <w:r w:rsidR="00F214FC" w:rsidRPr="00C67FD2">
        <w:rPr>
          <w:rFonts w:ascii="Calibri" w:hAnsi="Calibri"/>
          <w:sz w:val="24"/>
          <w:szCs w:val="24"/>
          <w:lang w:val="en-GB"/>
        </w:rPr>
        <w:t>180</w:t>
      </w:r>
      <w:r w:rsidRPr="00C67FD2">
        <w:rPr>
          <w:rFonts w:ascii="Calibri" w:hAnsi="Calibri"/>
          <w:sz w:val="24"/>
          <w:szCs w:val="24"/>
          <w:lang w:val="en-GB"/>
        </w:rPr>
        <w:t xml:space="preserve"> </w:t>
      </w:r>
      <w:r w:rsidR="00F214FC" w:rsidRPr="00C67FD2">
        <w:rPr>
          <w:rFonts w:ascii="Calibri" w:hAnsi="Calibri"/>
          <w:sz w:val="24"/>
          <w:szCs w:val="24"/>
          <w:lang w:val="en-GB"/>
        </w:rPr>
        <w:t>ECTS</w:t>
      </w:r>
      <w:r w:rsidRPr="00C67FD2">
        <w:rPr>
          <w:rFonts w:ascii="Calibri" w:hAnsi="Calibri"/>
          <w:sz w:val="24"/>
          <w:szCs w:val="24"/>
          <w:lang w:val="en-GB"/>
        </w:rPr>
        <w:t xml:space="preserve"> points</w:t>
      </w:r>
      <w:r w:rsidR="00F214FC" w:rsidRPr="00C67FD2">
        <w:rPr>
          <w:rFonts w:ascii="Calibri" w:hAnsi="Calibri"/>
          <w:sz w:val="24"/>
          <w:szCs w:val="24"/>
          <w:lang w:val="en-GB"/>
        </w:rPr>
        <w:t xml:space="preserve"> (</w:t>
      </w:r>
      <w:r w:rsidRPr="00C67FD2">
        <w:rPr>
          <w:rFonts w:ascii="Calibri" w:hAnsi="Calibri"/>
          <w:sz w:val="24"/>
          <w:szCs w:val="24"/>
          <w:lang w:val="en-GB"/>
        </w:rPr>
        <w:t>bachelor’s degree</w:t>
      </w:r>
      <w:r w:rsidR="00F214FC" w:rsidRPr="00C67FD2">
        <w:rPr>
          <w:rFonts w:ascii="Calibri" w:hAnsi="Calibri"/>
          <w:sz w:val="24"/>
          <w:szCs w:val="24"/>
          <w:lang w:val="en-GB"/>
        </w:rPr>
        <w:t>)</w:t>
      </w:r>
      <w:r w:rsidRPr="00C67FD2">
        <w:rPr>
          <w:rFonts w:ascii="Calibri" w:hAnsi="Calibri"/>
          <w:sz w:val="24"/>
          <w:szCs w:val="24"/>
          <w:lang w:val="en-GB"/>
        </w:rPr>
        <w:t xml:space="preserve">, or minimum </w:t>
      </w:r>
      <w:r w:rsidR="00F214FC" w:rsidRPr="00C67FD2">
        <w:rPr>
          <w:rFonts w:ascii="Calibri" w:hAnsi="Calibri"/>
          <w:sz w:val="24"/>
          <w:szCs w:val="24"/>
          <w:lang w:val="en-GB"/>
        </w:rPr>
        <w:t>210 ECTS</w:t>
      </w:r>
      <w:r w:rsidR="001D3DDD" w:rsidRPr="00C67FD2">
        <w:rPr>
          <w:rFonts w:ascii="Calibri" w:hAnsi="Calibri"/>
          <w:sz w:val="24"/>
          <w:szCs w:val="24"/>
          <w:lang w:val="en-GB"/>
        </w:rPr>
        <w:t xml:space="preserve"> points</w:t>
      </w:r>
      <w:r w:rsidR="00F214FC" w:rsidRPr="00C67FD2">
        <w:rPr>
          <w:rFonts w:ascii="Calibri" w:hAnsi="Calibri"/>
          <w:sz w:val="24"/>
          <w:szCs w:val="24"/>
          <w:lang w:val="en-GB"/>
        </w:rPr>
        <w:t xml:space="preserve"> (</w:t>
      </w:r>
      <w:r w:rsidR="001D3DDD" w:rsidRPr="00C67FD2">
        <w:rPr>
          <w:rFonts w:ascii="Calibri" w:hAnsi="Calibri"/>
          <w:sz w:val="24"/>
          <w:szCs w:val="24"/>
          <w:lang w:val="en-GB"/>
        </w:rPr>
        <w:t>engineer’s degree</w:t>
      </w:r>
      <w:r w:rsidR="00F214FC" w:rsidRPr="00C67FD2">
        <w:rPr>
          <w:rFonts w:ascii="Calibri" w:hAnsi="Calibri"/>
          <w:sz w:val="24"/>
          <w:szCs w:val="24"/>
          <w:lang w:val="en-GB"/>
        </w:rPr>
        <w:t xml:space="preserve">), </w:t>
      </w:r>
    </w:p>
    <w:p w14:paraId="4931EB09" w14:textId="5DD51226" w:rsidR="00F214FC" w:rsidRPr="00C67FD2" w:rsidRDefault="001D3DDD" w:rsidP="00457E36">
      <w:pPr>
        <w:pStyle w:val="Nag2"/>
        <w:numPr>
          <w:ilvl w:val="1"/>
          <w:numId w:val="7"/>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 the case of S2 courses</w:t>
      </w:r>
      <w:r w:rsidR="00F214FC" w:rsidRPr="00C67FD2">
        <w:rPr>
          <w:rFonts w:ascii="Calibri" w:hAnsi="Calibri"/>
          <w:sz w:val="24"/>
          <w:szCs w:val="24"/>
          <w:lang w:val="en-GB"/>
        </w:rPr>
        <w:t xml:space="preserve"> – 90 ECTS</w:t>
      </w:r>
      <w:r w:rsidRPr="00C67FD2">
        <w:rPr>
          <w:rFonts w:ascii="Calibri" w:hAnsi="Calibri"/>
          <w:sz w:val="24"/>
          <w:szCs w:val="24"/>
          <w:lang w:val="en-GB"/>
        </w:rPr>
        <w:t xml:space="preserve"> points, or </w:t>
      </w:r>
      <w:r w:rsidR="00F214FC" w:rsidRPr="00C67FD2">
        <w:rPr>
          <w:rFonts w:ascii="Calibri" w:hAnsi="Calibri"/>
          <w:sz w:val="24"/>
          <w:szCs w:val="24"/>
          <w:lang w:val="en-GB"/>
        </w:rPr>
        <w:t>120 ECTS</w:t>
      </w:r>
      <w:r w:rsidRPr="00C67FD2">
        <w:rPr>
          <w:rFonts w:ascii="Calibri" w:hAnsi="Calibri"/>
          <w:sz w:val="24"/>
          <w:szCs w:val="24"/>
          <w:lang w:val="en-GB"/>
        </w:rPr>
        <w:t xml:space="preserve"> points</w:t>
      </w:r>
      <w:r w:rsidR="00F214FC" w:rsidRPr="00C67FD2">
        <w:rPr>
          <w:rFonts w:ascii="Calibri" w:hAnsi="Calibri"/>
          <w:sz w:val="24"/>
          <w:szCs w:val="24"/>
          <w:lang w:val="en-GB"/>
        </w:rPr>
        <w:t>.</w:t>
      </w:r>
    </w:p>
    <w:p w14:paraId="1B12A033" w14:textId="42AD4E34" w:rsidR="00F214FC" w:rsidRPr="00C67FD2" w:rsidRDefault="000C0B0E" w:rsidP="00457E36">
      <w:pPr>
        <w:pStyle w:val="Nag2"/>
        <w:numPr>
          <w:ilvl w:val="0"/>
          <w:numId w:val="6"/>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ZUT syllabus should enable students to collect the following</w:t>
      </w:r>
      <w:r w:rsidR="00F214FC" w:rsidRPr="00C67FD2">
        <w:rPr>
          <w:rFonts w:ascii="Calibri" w:hAnsi="Calibri"/>
          <w:sz w:val="24"/>
          <w:szCs w:val="24"/>
          <w:lang w:val="en-GB"/>
        </w:rPr>
        <w:t>:</w:t>
      </w:r>
    </w:p>
    <w:p w14:paraId="34987588" w14:textId="52262647" w:rsidR="00F214FC" w:rsidRPr="00C67FD2" w:rsidRDefault="000C0B0E" w:rsidP="00457E36">
      <w:pPr>
        <w:pStyle w:val="Nag2"/>
        <w:numPr>
          <w:ilvl w:val="1"/>
          <w:numId w:val="8"/>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in the case of doctoral courses, or at Doctoral School, 45 </w:t>
      </w:r>
      <w:r w:rsidR="00F214FC" w:rsidRPr="00C67FD2">
        <w:rPr>
          <w:rFonts w:ascii="Calibri" w:hAnsi="Calibri"/>
          <w:sz w:val="24"/>
          <w:szCs w:val="24"/>
          <w:lang w:val="en-GB"/>
        </w:rPr>
        <w:t>ECTS</w:t>
      </w:r>
      <w:r w:rsidRPr="00C67FD2">
        <w:rPr>
          <w:rFonts w:ascii="Calibri" w:hAnsi="Calibri"/>
          <w:sz w:val="24"/>
          <w:szCs w:val="24"/>
          <w:lang w:val="en-GB"/>
        </w:rPr>
        <w:t xml:space="preserve"> points</w:t>
      </w:r>
      <w:r w:rsidR="00B24DF5" w:rsidRPr="00C67FD2">
        <w:rPr>
          <w:rFonts w:ascii="Calibri" w:hAnsi="Calibri"/>
          <w:sz w:val="24"/>
          <w:szCs w:val="24"/>
          <w:lang w:val="en-GB"/>
        </w:rPr>
        <w:t xml:space="preserve"> throughout the whole </w:t>
      </w:r>
      <w:proofErr w:type="gramStart"/>
      <w:r w:rsidR="00B24DF5" w:rsidRPr="00C67FD2">
        <w:rPr>
          <w:rFonts w:ascii="Calibri" w:hAnsi="Calibri"/>
          <w:sz w:val="24"/>
          <w:szCs w:val="24"/>
          <w:lang w:val="en-GB"/>
        </w:rPr>
        <w:t>course</w:t>
      </w:r>
      <w:r w:rsidR="00F214FC" w:rsidRPr="00C67FD2">
        <w:rPr>
          <w:rFonts w:ascii="Calibri" w:hAnsi="Calibri"/>
          <w:sz w:val="24"/>
          <w:szCs w:val="24"/>
          <w:lang w:val="en-GB"/>
        </w:rPr>
        <w:t>;</w:t>
      </w:r>
      <w:proofErr w:type="gramEnd"/>
    </w:p>
    <w:p w14:paraId="57E1B44D" w14:textId="1C974FE8" w:rsidR="00F214FC" w:rsidRPr="00C67FD2" w:rsidRDefault="00B24DF5" w:rsidP="00457E36">
      <w:pPr>
        <w:pStyle w:val="Nag2"/>
        <w:numPr>
          <w:ilvl w:val="1"/>
          <w:numId w:val="8"/>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in the case of postgraduate courses, minimum 30 </w:t>
      </w:r>
      <w:r w:rsidR="00F214FC" w:rsidRPr="00C67FD2">
        <w:rPr>
          <w:rFonts w:ascii="Calibri" w:hAnsi="Calibri"/>
          <w:sz w:val="24"/>
          <w:szCs w:val="24"/>
          <w:lang w:val="en-GB"/>
        </w:rPr>
        <w:t xml:space="preserve">ECTS </w:t>
      </w:r>
      <w:r w:rsidRPr="00C67FD2">
        <w:rPr>
          <w:rFonts w:ascii="Calibri" w:hAnsi="Calibri"/>
          <w:sz w:val="24"/>
          <w:szCs w:val="24"/>
          <w:lang w:val="en-GB"/>
        </w:rPr>
        <w:t>points throughout the whole course</w:t>
      </w:r>
      <w:r w:rsidR="00F214FC" w:rsidRPr="00C67FD2">
        <w:rPr>
          <w:rFonts w:ascii="Calibri" w:hAnsi="Calibri"/>
          <w:sz w:val="24"/>
          <w:szCs w:val="24"/>
          <w:lang w:val="en-GB"/>
        </w:rPr>
        <w:t xml:space="preserve">. </w:t>
      </w:r>
    </w:p>
    <w:p w14:paraId="08CEDC45" w14:textId="66ACB67F" w:rsidR="00F214FC" w:rsidRPr="00C67FD2" w:rsidRDefault="00F214FC" w:rsidP="00457E36">
      <w:pPr>
        <w:pStyle w:val="Tekstpodstawowy"/>
        <w:numPr>
          <w:ilvl w:val="0"/>
          <w:numId w:val="6"/>
        </w:numPr>
        <w:tabs>
          <w:tab w:val="left" w:pos="340"/>
        </w:tabs>
        <w:spacing w:before="60" w:line="360" w:lineRule="auto"/>
        <w:ind w:left="284" w:hanging="284"/>
        <w:jc w:val="left"/>
        <w:rPr>
          <w:rFonts w:ascii="Calibri" w:hAnsi="Calibri"/>
          <w:szCs w:val="24"/>
          <w:lang w:val="en-GB"/>
        </w:rPr>
      </w:pPr>
      <w:r w:rsidRPr="00C67FD2">
        <w:rPr>
          <w:rFonts w:ascii="Calibri" w:hAnsi="Calibri"/>
          <w:szCs w:val="24"/>
          <w:lang w:val="en-GB"/>
        </w:rPr>
        <w:lastRenderedPageBreak/>
        <w:t>ECTS</w:t>
      </w:r>
      <w:r w:rsidR="00B24DF5" w:rsidRPr="00C67FD2">
        <w:rPr>
          <w:rFonts w:ascii="Calibri" w:hAnsi="Calibri"/>
          <w:szCs w:val="24"/>
          <w:lang w:val="en-GB"/>
        </w:rPr>
        <w:t xml:space="preserve"> points are assigned as a result of specific classes, work</w:t>
      </w:r>
      <w:r w:rsidR="009E4B97" w:rsidRPr="00C67FD2">
        <w:rPr>
          <w:rFonts w:ascii="Calibri" w:hAnsi="Calibri"/>
          <w:szCs w:val="24"/>
          <w:lang w:val="en-GB"/>
        </w:rPr>
        <w:t xml:space="preserve"> experience placement</w:t>
      </w:r>
      <w:r w:rsidR="00B24DF5" w:rsidRPr="00C67FD2">
        <w:rPr>
          <w:rFonts w:ascii="Calibri" w:hAnsi="Calibri"/>
          <w:szCs w:val="24"/>
          <w:lang w:val="en-GB"/>
        </w:rPr>
        <w:t xml:space="preserve">, and dissertation which are all part of the course </w:t>
      </w:r>
      <w:proofErr w:type="gramStart"/>
      <w:r w:rsidR="00B24DF5" w:rsidRPr="00C67FD2">
        <w:rPr>
          <w:rFonts w:ascii="Calibri" w:hAnsi="Calibri"/>
          <w:szCs w:val="24"/>
          <w:lang w:val="en-GB"/>
        </w:rPr>
        <w:t>syllabus</w:t>
      </w:r>
      <w:proofErr w:type="gramEnd"/>
      <w:r w:rsidR="00B24DF5" w:rsidRPr="00C67FD2">
        <w:rPr>
          <w:rFonts w:ascii="Calibri" w:hAnsi="Calibri"/>
          <w:szCs w:val="24"/>
          <w:lang w:val="en-GB"/>
        </w:rPr>
        <w:t xml:space="preserve"> and which reflect the amount of work put into the overall learning process</w:t>
      </w:r>
      <w:r w:rsidRPr="00C67FD2">
        <w:rPr>
          <w:rFonts w:ascii="Calibri" w:hAnsi="Calibri"/>
          <w:szCs w:val="24"/>
          <w:lang w:val="en-GB"/>
        </w:rPr>
        <w:t xml:space="preserve">. </w:t>
      </w:r>
    </w:p>
    <w:p w14:paraId="02E504EF" w14:textId="66996E1D" w:rsidR="00F214FC" w:rsidRPr="00C67FD2" w:rsidRDefault="00B24DF5" w:rsidP="00457E36">
      <w:pPr>
        <w:pStyle w:val="Nag2"/>
        <w:numPr>
          <w:ilvl w:val="0"/>
          <w:numId w:val="6"/>
        </w:numPr>
        <w:tabs>
          <w:tab w:val="left" w:pos="340"/>
        </w:tabs>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Number of </w:t>
      </w:r>
      <w:r w:rsidR="00F214FC" w:rsidRPr="00C67FD2">
        <w:rPr>
          <w:rFonts w:ascii="Calibri" w:hAnsi="Calibri"/>
          <w:sz w:val="24"/>
          <w:szCs w:val="24"/>
          <w:lang w:val="en-GB"/>
        </w:rPr>
        <w:t xml:space="preserve">ECTS </w:t>
      </w:r>
      <w:r w:rsidRPr="00C67FD2">
        <w:rPr>
          <w:rFonts w:ascii="Calibri" w:hAnsi="Calibri"/>
          <w:sz w:val="24"/>
          <w:szCs w:val="24"/>
          <w:lang w:val="en-GB"/>
        </w:rPr>
        <w:t xml:space="preserve">points assigned for each semester </w:t>
      </w:r>
      <w:proofErr w:type="gramStart"/>
      <w:r w:rsidRPr="00C67FD2">
        <w:rPr>
          <w:rFonts w:ascii="Calibri" w:hAnsi="Calibri"/>
          <w:sz w:val="24"/>
          <w:szCs w:val="24"/>
          <w:lang w:val="en-GB"/>
        </w:rPr>
        <w:t xml:space="preserve">of </w:t>
      </w:r>
      <w:r w:rsidR="00C151E6" w:rsidRPr="00C67FD2">
        <w:rPr>
          <w:rFonts w:ascii="Calibri" w:hAnsi="Calibri"/>
          <w:sz w:val="24"/>
          <w:szCs w:val="24"/>
          <w:lang w:val="en-GB"/>
        </w:rPr>
        <w:t xml:space="preserve"> either</w:t>
      </w:r>
      <w:proofErr w:type="gramEnd"/>
      <w:r w:rsidR="00C151E6" w:rsidRPr="00C67FD2">
        <w:rPr>
          <w:rFonts w:ascii="Calibri" w:hAnsi="Calibri"/>
          <w:sz w:val="24"/>
          <w:szCs w:val="24"/>
          <w:lang w:val="en-GB"/>
        </w:rPr>
        <w:t xml:space="preserve"> S1 or S2 courses should equal 30, whereas it can be lower for extramural courses</w:t>
      </w:r>
      <w:r w:rsidR="00F214FC" w:rsidRPr="00C67FD2">
        <w:rPr>
          <w:rFonts w:ascii="Calibri" w:hAnsi="Calibri"/>
          <w:sz w:val="24"/>
          <w:szCs w:val="24"/>
          <w:lang w:val="en-GB"/>
        </w:rPr>
        <w:t xml:space="preserve">. </w:t>
      </w:r>
    </w:p>
    <w:p w14:paraId="26FAEB57" w14:textId="5C8C5BD1" w:rsidR="00F214FC" w:rsidRPr="00C67FD2" w:rsidRDefault="00F214FC" w:rsidP="00457E36">
      <w:pPr>
        <w:pStyle w:val="Nag2"/>
        <w:numPr>
          <w:ilvl w:val="0"/>
          <w:numId w:val="6"/>
        </w:numPr>
        <w:tabs>
          <w:tab w:val="left" w:pos="340"/>
        </w:tabs>
        <w:spacing w:before="60" w:line="360" w:lineRule="auto"/>
        <w:ind w:left="284" w:hanging="284"/>
        <w:jc w:val="left"/>
        <w:rPr>
          <w:rFonts w:ascii="Calibri" w:hAnsi="Calibri"/>
          <w:sz w:val="24"/>
          <w:szCs w:val="24"/>
          <w:lang w:val="en-GB"/>
        </w:rPr>
      </w:pPr>
      <w:r w:rsidRPr="00C67FD2">
        <w:rPr>
          <w:rFonts w:ascii="Calibri" w:hAnsi="Calibri"/>
          <w:sz w:val="24"/>
          <w:szCs w:val="24"/>
          <w:lang w:val="en-GB"/>
        </w:rPr>
        <w:t>ECTS</w:t>
      </w:r>
      <w:r w:rsidR="004818A4" w:rsidRPr="00C67FD2">
        <w:rPr>
          <w:rFonts w:ascii="Calibri" w:hAnsi="Calibri"/>
          <w:sz w:val="24"/>
          <w:szCs w:val="24"/>
          <w:lang w:val="en-GB"/>
        </w:rPr>
        <w:t xml:space="preserve"> points are assigned to</w:t>
      </w:r>
      <w:r w:rsidRPr="00C67FD2">
        <w:rPr>
          <w:rFonts w:ascii="Calibri" w:hAnsi="Calibri"/>
          <w:sz w:val="24"/>
          <w:szCs w:val="24"/>
          <w:lang w:val="en-GB"/>
        </w:rPr>
        <w:t xml:space="preserve">: </w:t>
      </w:r>
    </w:p>
    <w:p w14:paraId="03232A06" w14:textId="73E13026" w:rsidR="00F214FC" w:rsidRPr="00C67FD2" w:rsidRDefault="00F214FC" w:rsidP="00457E36">
      <w:pPr>
        <w:pStyle w:val="Nag2"/>
        <w:numPr>
          <w:ilvl w:val="1"/>
          <w:numId w:val="9"/>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student</w:t>
      </w:r>
      <w:r w:rsidR="004818A4" w:rsidRPr="00C67FD2">
        <w:rPr>
          <w:rFonts w:ascii="Calibri" w:hAnsi="Calibri"/>
          <w:sz w:val="24"/>
          <w:szCs w:val="24"/>
          <w:lang w:val="en-GB"/>
        </w:rPr>
        <w:t>s</w:t>
      </w:r>
      <w:r w:rsidRPr="00C67FD2">
        <w:rPr>
          <w:rFonts w:ascii="Calibri" w:hAnsi="Calibri"/>
          <w:sz w:val="24"/>
          <w:szCs w:val="24"/>
          <w:lang w:val="en-GB"/>
        </w:rPr>
        <w:t>/</w:t>
      </w:r>
      <w:r w:rsidR="004818A4" w:rsidRPr="00C67FD2">
        <w:rPr>
          <w:rFonts w:ascii="Calibri" w:hAnsi="Calibri"/>
          <w:sz w:val="24"/>
          <w:szCs w:val="24"/>
          <w:lang w:val="en-GB"/>
        </w:rPr>
        <w:t xml:space="preserve"> graduate students</w:t>
      </w:r>
      <w:r w:rsidRPr="00C67FD2">
        <w:rPr>
          <w:rFonts w:ascii="Calibri" w:hAnsi="Calibri"/>
          <w:sz w:val="24"/>
          <w:szCs w:val="24"/>
          <w:lang w:val="en-GB"/>
        </w:rPr>
        <w:t xml:space="preserve"> – </w:t>
      </w:r>
      <w:r w:rsidR="004818A4" w:rsidRPr="00C67FD2">
        <w:rPr>
          <w:rFonts w:ascii="Calibri" w:hAnsi="Calibri"/>
          <w:sz w:val="24"/>
          <w:szCs w:val="24"/>
          <w:lang w:val="en-GB"/>
        </w:rPr>
        <w:t xml:space="preserve">upon passing all the exams which are part of the course taken, and after being graded for </w:t>
      </w:r>
      <w:proofErr w:type="gramStart"/>
      <w:r w:rsidR="004818A4" w:rsidRPr="00C67FD2">
        <w:rPr>
          <w:rFonts w:ascii="Calibri" w:hAnsi="Calibri"/>
          <w:sz w:val="24"/>
          <w:szCs w:val="24"/>
          <w:lang w:val="en-GB"/>
        </w:rPr>
        <w:t>each and every</w:t>
      </w:r>
      <w:proofErr w:type="gramEnd"/>
      <w:r w:rsidR="004818A4" w:rsidRPr="00C67FD2">
        <w:rPr>
          <w:rFonts w:ascii="Calibri" w:hAnsi="Calibri"/>
          <w:sz w:val="24"/>
          <w:szCs w:val="24"/>
          <w:lang w:val="en-GB"/>
        </w:rPr>
        <w:t xml:space="preserve"> subject studied</w:t>
      </w:r>
      <w:r w:rsidRPr="00C67FD2">
        <w:rPr>
          <w:rFonts w:ascii="Calibri" w:hAnsi="Calibri"/>
          <w:sz w:val="24"/>
          <w:szCs w:val="24"/>
          <w:lang w:val="en-GB"/>
        </w:rPr>
        <w:t>,</w:t>
      </w:r>
    </w:p>
    <w:p w14:paraId="770FE23F" w14:textId="21011CD7" w:rsidR="00F214FC" w:rsidRPr="00C67FD2" w:rsidRDefault="004818A4" w:rsidP="00457E36">
      <w:pPr>
        <w:pStyle w:val="Nag2"/>
        <w:numPr>
          <w:ilvl w:val="1"/>
          <w:numId w:val="9"/>
        </w:numPr>
        <w:tabs>
          <w:tab w:val="left" w:pos="340"/>
        </w:tabs>
        <w:spacing w:before="0" w:line="360" w:lineRule="auto"/>
        <w:ind w:left="567" w:hanging="283"/>
        <w:jc w:val="left"/>
        <w:rPr>
          <w:rFonts w:ascii="Calibri" w:hAnsi="Calibri"/>
          <w:sz w:val="24"/>
          <w:szCs w:val="24"/>
          <w:lang w:val="en-GB"/>
        </w:rPr>
      </w:pPr>
      <w:r w:rsidRPr="00C67FD2">
        <w:rPr>
          <w:rFonts w:ascii="Calibri" w:hAnsi="Calibri"/>
          <w:sz w:val="24"/>
          <w:szCs w:val="24"/>
          <w:lang w:val="en-GB"/>
        </w:rPr>
        <w:t>doctoral students</w:t>
      </w:r>
      <w:r w:rsidR="00F214FC" w:rsidRPr="00C67FD2">
        <w:rPr>
          <w:rFonts w:ascii="Calibri" w:hAnsi="Calibri"/>
          <w:sz w:val="24"/>
          <w:szCs w:val="24"/>
          <w:lang w:val="en-GB"/>
        </w:rPr>
        <w:t xml:space="preserve"> – </w:t>
      </w:r>
      <w:r w:rsidRPr="00C67FD2">
        <w:rPr>
          <w:rFonts w:ascii="Calibri" w:hAnsi="Calibri"/>
          <w:sz w:val="24"/>
          <w:szCs w:val="24"/>
          <w:lang w:val="en-GB"/>
        </w:rPr>
        <w:t xml:space="preserve">upon passing all the exams which are part of the course taken, and after being graded for </w:t>
      </w:r>
      <w:proofErr w:type="gramStart"/>
      <w:r w:rsidRPr="00C67FD2">
        <w:rPr>
          <w:rFonts w:ascii="Calibri" w:hAnsi="Calibri"/>
          <w:sz w:val="24"/>
          <w:szCs w:val="24"/>
          <w:lang w:val="en-GB"/>
        </w:rPr>
        <w:t>each and every</w:t>
      </w:r>
      <w:proofErr w:type="gramEnd"/>
      <w:r w:rsidRPr="00C67FD2">
        <w:rPr>
          <w:rFonts w:ascii="Calibri" w:hAnsi="Calibri"/>
          <w:sz w:val="24"/>
          <w:szCs w:val="24"/>
          <w:lang w:val="en-GB"/>
        </w:rPr>
        <w:t xml:space="preserve"> </w:t>
      </w:r>
      <w:r w:rsidR="009E4B97" w:rsidRPr="00C67FD2">
        <w:rPr>
          <w:rFonts w:ascii="Calibri" w:hAnsi="Calibri"/>
          <w:sz w:val="24"/>
          <w:szCs w:val="24"/>
          <w:lang w:val="en-GB"/>
        </w:rPr>
        <w:t>optional subject and work experience placement</w:t>
      </w:r>
      <w:r w:rsidR="00F214FC" w:rsidRPr="00C67FD2">
        <w:rPr>
          <w:rFonts w:ascii="Calibri" w:hAnsi="Calibri"/>
          <w:sz w:val="24"/>
          <w:szCs w:val="24"/>
          <w:lang w:val="en-GB"/>
        </w:rPr>
        <w:t>.</w:t>
      </w:r>
    </w:p>
    <w:p w14:paraId="37678253" w14:textId="2E374752" w:rsidR="00F214FC" w:rsidRPr="00C67FD2" w:rsidRDefault="009E4B97" w:rsidP="00457E36">
      <w:pPr>
        <w:pStyle w:val="Nag2"/>
        <w:numPr>
          <w:ilvl w:val="0"/>
          <w:numId w:val="6"/>
        </w:numPr>
        <w:tabs>
          <w:tab w:val="left" w:pos="340"/>
        </w:tabs>
        <w:spacing w:before="60" w:line="360" w:lineRule="auto"/>
        <w:ind w:left="284" w:hanging="284"/>
        <w:jc w:val="left"/>
        <w:rPr>
          <w:rFonts w:ascii="Calibri" w:hAnsi="Calibri"/>
          <w:strike/>
          <w:sz w:val="24"/>
          <w:szCs w:val="24"/>
          <w:lang w:val="en-GB"/>
        </w:rPr>
      </w:pPr>
      <w:r w:rsidRPr="00C67FD2">
        <w:rPr>
          <w:rFonts w:ascii="Calibri" w:hAnsi="Calibri"/>
          <w:sz w:val="24"/>
          <w:szCs w:val="24"/>
          <w:lang w:val="en-GB"/>
        </w:rPr>
        <w:t>Requirements specified in each course syllabus</w:t>
      </w:r>
      <w:r w:rsidR="007F228B" w:rsidRPr="00C67FD2">
        <w:rPr>
          <w:rFonts w:ascii="Calibri" w:hAnsi="Calibri"/>
          <w:sz w:val="24"/>
          <w:szCs w:val="24"/>
          <w:lang w:val="en-GB"/>
        </w:rPr>
        <w:t xml:space="preserve"> include knowledge, abilities and social skills which are all mastered in class, during work experience placement, while writing final dissertation and as a result of self-studying </w:t>
      </w:r>
      <w:r w:rsidR="00524ED8" w:rsidRPr="00C67FD2">
        <w:rPr>
          <w:rFonts w:ascii="Calibri" w:hAnsi="Calibri"/>
          <w:sz w:val="24"/>
          <w:szCs w:val="24"/>
          <w:lang w:val="en-GB"/>
        </w:rPr>
        <w:t>(students/ postgraduate students</w:t>
      </w:r>
      <w:proofErr w:type="gramStart"/>
      <w:r w:rsidR="00524ED8" w:rsidRPr="00C67FD2">
        <w:rPr>
          <w:rFonts w:ascii="Calibri" w:hAnsi="Calibri"/>
          <w:sz w:val="24"/>
          <w:szCs w:val="24"/>
          <w:lang w:val="en-GB"/>
        </w:rPr>
        <w:t>), and</w:t>
      </w:r>
      <w:proofErr w:type="gramEnd"/>
      <w:r w:rsidR="00524ED8" w:rsidRPr="00C67FD2">
        <w:rPr>
          <w:rFonts w:ascii="Calibri" w:hAnsi="Calibri"/>
          <w:sz w:val="24"/>
          <w:szCs w:val="24"/>
          <w:lang w:val="en-GB"/>
        </w:rPr>
        <w:t xml:space="preserve"> are all credited with ECTS points. Supposing classes are conducted over a few semesters, each class is</w:t>
      </w:r>
      <w:r w:rsidR="00EC617F">
        <w:rPr>
          <w:rFonts w:ascii="Calibri" w:hAnsi="Calibri"/>
          <w:sz w:val="24"/>
          <w:szCs w:val="24"/>
          <w:lang w:val="en-GB"/>
        </w:rPr>
        <w:t> </w:t>
      </w:r>
      <w:r w:rsidR="00524ED8" w:rsidRPr="00C67FD2">
        <w:rPr>
          <w:rFonts w:ascii="Calibri" w:hAnsi="Calibri"/>
          <w:sz w:val="24"/>
          <w:szCs w:val="24"/>
          <w:lang w:val="en-GB"/>
        </w:rPr>
        <w:t>credited with ECTS points separately. All requirements specified in a course syllabus must be</w:t>
      </w:r>
      <w:r w:rsidR="00EC617F">
        <w:rPr>
          <w:rFonts w:ascii="Calibri" w:hAnsi="Calibri"/>
          <w:sz w:val="24"/>
          <w:szCs w:val="24"/>
          <w:lang w:val="en-GB"/>
        </w:rPr>
        <w:t> </w:t>
      </w:r>
      <w:r w:rsidR="00524ED8" w:rsidRPr="00C67FD2">
        <w:rPr>
          <w:rFonts w:ascii="Calibri" w:hAnsi="Calibri"/>
          <w:sz w:val="24"/>
          <w:szCs w:val="24"/>
          <w:lang w:val="en-GB"/>
        </w:rPr>
        <w:t>met</w:t>
      </w:r>
      <w:r w:rsidR="00F214FC" w:rsidRPr="00C67FD2">
        <w:rPr>
          <w:rFonts w:ascii="Calibri" w:hAnsi="Calibri"/>
          <w:sz w:val="24"/>
          <w:szCs w:val="24"/>
          <w:lang w:val="en-GB"/>
        </w:rPr>
        <w:t xml:space="preserve">. </w:t>
      </w:r>
    </w:p>
    <w:p w14:paraId="18FF893D" w14:textId="5A051BE1" w:rsidR="00F214FC" w:rsidRPr="00C67FD2" w:rsidRDefault="00911631" w:rsidP="00457E36">
      <w:pPr>
        <w:pStyle w:val="Nag2"/>
        <w:numPr>
          <w:ilvl w:val="0"/>
          <w:numId w:val="6"/>
        </w:numPr>
        <w:tabs>
          <w:tab w:val="left" w:pos="284"/>
        </w:tabs>
        <w:spacing w:before="60" w:line="360" w:lineRule="auto"/>
        <w:ind w:left="284"/>
        <w:jc w:val="left"/>
        <w:rPr>
          <w:rFonts w:ascii="Calibri" w:hAnsi="Calibri"/>
          <w:sz w:val="24"/>
          <w:szCs w:val="24"/>
          <w:lang w:val="en-GB"/>
        </w:rPr>
      </w:pPr>
      <w:r w:rsidRPr="00C67FD2">
        <w:rPr>
          <w:rFonts w:ascii="Calibri" w:hAnsi="Calibri"/>
          <w:sz w:val="24"/>
          <w:szCs w:val="24"/>
          <w:lang w:val="en-GB"/>
        </w:rPr>
        <w:t>Each ECTS point represents the following requirement</w:t>
      </w:r>
      <w:r w:rsidR="00F214FC" w:rsidRPr="00C67FD2">
        <w:rPr>
          <w:rFonts w:ascii="Calibri" w:hAnsi="Calibri"/>
          <w:sz w:val="24"/>
          <w:szCs w:val="24"/>
          <w:lang w:val="en-GB"/>
        </w:rPr>
        <w:t>:</w:t>
      </w:r>
    </w:p>
    <w:p w14:paraId="1E40AFE5" w14:textId="2AB33C5A" w:rsidR="00F214FC" w:rsidRPr="00C67FD2" w:rsidRDefault="00911631" w:rsidP="00457E36">
      <w:pPr>
        <w:pStyle w:val="Nag2"/>
        <w:numPr>
          <w:ilvl w:val="1"/>
          <w:numId w:val="10"/>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in the case of a </w:t>
      </w:r>
      <w:r w:rsidR="00F214FC" w:rsidRPr="00C67FD2">
        <w:rPr>
          <w:rFonts w:ascii="Calibri" w:hAnsi="Calibri"/>
          <w:sz w:val="24"/>
          <w:szCs w:val="24"/>
          <w:lang w:val="en-GB"/>
        </w:rPr>
        <w:t>student/</w:t>
      </w:r>
      <w:r w:rsidRPr="00C67FD2">
        <w:rPr>
          <w:rFonts w:ascii="Calibri" w:hAnsi="Calibri"/>
          <w:sz w:val="24"/>
          <w:szCs w:val="24"/>
          <w:lang w:val="en-GB"/>
        </w:rPr>
        <w:t xml:space="preserve"> postgraduate student</w:t>
      </w:r>
      <w:r w:rsidR="00F214FC" w:rsidRPr="00C67FD2">
        <w:rPr>
          <w:rFonts w:ascii="Calibri" w:hAnsi="Calibri"/>
          <w:sz w:val="24"/>
          <w:szCs w:val="24"/>
          <w:lang w:val="en-GB"/>
        </w:rPr>
        <w:t xml:space="preserve"> </w:t>
      </w:r>
      <w:r w:rsidRPr="00C67FD2">
        <w:rPr>
          <w:rFonts w:ascii="Calibri" w:hAnsi="Calibri"/>
          <w:sz w:val="24"/>
          <w:szCs w:val="24"/>
          <w:lang w:val="en-GB"/>
        </w:rPr>
        <w:t xml:space="preserve">– 25-30 hours of work, on </w:t>
      </w:r>
      <w:proofErr w:type="gramStart"/>
      <w:r w:rsidRPr="00C67FD2">
        <w:rPr>
          <w:rFonts w:ascii="Calibri" w:hAnsi="Calibri"/>
          <w:sz w:val="24"/>
          <w:szCs w:val="24"/>
          <w:lang w:val="en-GB"/>
        </w:rPr>
        <w:t>average</w:t>
      </w:r>
      <w:r w:rsidR="00F214FC" w:rsidRPr="00C67FD2">
        <w:rPr>
          <w:rFonts w:ascii="Calibri" w:hAnsi="Calibri"/>
          <w:sz w:val="24"/>
          <w:szCs w:val="24"/>
          <w:lang w:val="en-GB"/>
        </w:rPr>
        <w:t>;</w:t>
      </w:r>
      <w:proofErr w:type="gramEnd"/>
    </w:p>
    <w:p w14:paraId="32A8A9A7" w14:textId="39E8ACBB" w:rsidR="00F214FC" w:rsidRPr="00C67FD2" w:rsidRDefault="00911631" w:rsidP="00457E36">
      <w:pPr>
        <w:pStyle w:val="Nag2"/>
        <w:numPr>
          <w:ilvl w:val="1"/>
          <w:numId w:val="10"/>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in the case of a </w:t>
      </w:r>
      <w:r w:rsidR="00F214FC" w:rsidRPr="00C67FD2">
        <w:rPr>
          <w:rFonts w:ascii="Calibri" w:hAnsi="Calibri"/>
          <w:sz w:val="24"/>
          <w:szCs w:val="24"/>
          <w:lang w:val="en-GB"/>
        </w:rPr>
        <w:t>do</w:t>
      </w:r>
      <w:r w:rsidRPr="00C67FD2">
        <w:rPr>
          <w:rFonts w:ascii="Calibri" w:hAnsi="Calibri"/>
          <w:sz w:val="24"/>
          <w:szCs w:val="24"/>
          <w:lang w:val="en-GB"/>
        </w:rPr>
        <w:t>c</w:t>
      </w:r>
      <w:r w:rsidR="00F214FC" w:rsidRPr="00C67FD2">
        <w:rPr>
          <w:rFonts w:ascii="Calibri" w:hAnsi="Calibri"/>
          <w:sz w:val="24"/>
          <w:szCs w:val="24"/>
          <w:lang w:val="en-GB"/>
        </w:rPr>
        <w:t>tor</w:t>
      </w:r>
      <w:r w:rsidRPr="00C67FD2">
        <w:rPr>
          <w:rFonts w:ascii="Calibri" w:hAnsi="Calibri"/>
          <w:sz w:val="24"/>
          <w:szCs w:val="24"/>
          <w:lang w:val="en-GB"/>
        </w:rPr>
        <w:t xml:space="preserve">al student - </w:t>
      </w:r>
      <w:r w:rsidR="00F214FC" w:rsidRPr="00C67FD2">
        <w:rPr>
          <w:rFonts w:ascii="Calibri" w:hAnsi="Calibri"/>
          <w:sz w:val="24"/>
          <w:szCs w:val="24"/>
          <w:lang w:val="en-GB"/>
        </w:rPr>
        <w:t xml:space="preserve">30 </w:t>
      </w:r>
      <w:r w:rsidRPr="00C67FD2">
        <w:rPr>
          <w:rFonts w:ascii="Calibri" w:hAnsi="Calibri"/>
          <w:sz w:val="24"/>
          <w:szCs w:val="24"/>
          <w:lang w:val="en-GB"/>
        </w:rPr>
        <w:t>hours of work, on average</w:t>
      </w:r>
      <w:r w:rsidR="00F214FC" w:rsidRPr="00C67FD2">
        <w:rPr>
          <w:rFonts w:ascii="Calibri" w:hAnsi="Calibri"/>
          <w:sz w:val="24"/>
          <w:szCs w:val="24"/>
          <w:lang w:val="en-GB"/>
        </w:rPr>
        <w:t>.</w:t>
      </w:r>
    </w:p>
    <w:p w14:paraId="0B812DC2" w14:textId="46026E10" w:rsidR="00F214FC" w:rsidRPr="00C67FD2" w:rsidRDefault="00911631" w:rsidP="00457E36">
      <w:pPr>
        <w:pStyle w:val="Nag2"/>
        <w:numPr>
          <w:ilvl w:val="0"/>
          <w:numId w:val="6"/>
        </w:numPr>
        <w:tabs>
          <w:tab w:val="left" w:pos="284"/>
        </w:tabs>
        <w:spacing w:before="60" w:line="360" w:lineRule="auto"/>
        <w:ind w:left="284"/>
        <w:jc w:val="left"/>
        <w:rPr>
          <w:rFonts w:ascii="Calibri" w:hAnsi="Calibri"/>
          <w:sz w:val="24"/>
          <w:szCs w:val="24"/>
          <w:lang w:val="en-GB"/>
        </w:rPr>
      </w:pPr>
      <w:r w:rsidRPr="00C67FD2">
        <w:rPr>
          <w:rFonts w:ascii="Calibri" w:hAnsi="Calibri"/>
          <w:sz w:val="24"/>
          <w:szCs w:val="24"/>
          <w:lang w:val="en-GB"/>
        </w:rPr>
        <w:t xml:space="preserve">Value discussed under pt. 10 is </w:t>
      </w:r>
      <w:r w:rsidR="000947DC" w:rsidRPr="00C67FD2">
        <w:rPr>
          <w:rFonts w:ascii="Calibri" w:hAnsi="Calibri"/>
          <w:sz w:val="24"/>
          <w:szCs w:val="24"/>
          <w:lang w:val="en-GB"/>
        </w:rPr>
        <w:t>set</w:t>
      </w:r>
      <w:r w:rsidRPr="00C67FD2">
        <w:rPr>
          <w:rFonts w:ascii="Calibri" w:hAnsi="Calibri"/>
          <w:sz w:val="24"/>
          <w:szCs w:val="24"/>
          <w:lang w:val="en-GB"/>
        </w:rPr>
        <w:t xml:space="preserve"> each time in the </w:t>
      </w:r>
      <w:r w:rsidR="000947DC" w:rsidRPr="00C67FD2">
        <w:rPr>
          <w:rFonts w:ascii="Calibri" w:hAnsi="Calibri"/>
          <w:sz w:val="24"/>
          <w:szCs w:val="24"/>
          <w:lang w:val="en-GB"/>
        </w:rPr>
        <w:t>course syllabus</w:t>
      </w:r>
      <w:r w:rsidR="00F214FC" w:rsidRPr="00C67FD2">
        <w:rPr>
          <w:rFonts w:ascii="Calibri" w:hAnsi="Calibri"/>
          <w:sz w:val="24"/>
          <w:szCs w:val="24"/>
          <w:lang w:val="en-GB"/>
        </w:rPr>
        <w:t xml:space="preserve">. </w:t>
      </w:r>
    </w:p>
    <w:p w14:paraId="75C526E4" w14:textId="468E376E" w:rsidR="00F214FC" w:rsidRPr="00C67FD2" w:rsidRDefault="000947DC" w:rsidP="00457E36">
      <w:pPr>
        <w:pStyle w:val="Nag2"/>
        <w:numPr>
          <w:ilvl w:val="0"/>
          <w:numId w:val="6"/>
        </w:numPr>
        <w:tabs>
          <w:tab w:val="left" w:pos="284"/>
        </w:tabs>
        <w:spacing w:before="60" w:line="360" w:lineRule="auto"/>
        <w:ind w:left="284"/>
        <w:jc w:val="left"/>
        <w:rPr>
          <w:rFonts w:ascii="Calibri" w:hAnsi="Calibri"/>
          <w:sz w:val="24"/>
          <w:szCs w:val="24"/>
          <w:lang w:val="en-GB"/>
        </w:rPr>
      </w:pPr>
      <w:r w:rsidRPr="00C67FD2">
        <w:rPr>
          <w:rFonts w:ascii="Calibri" w:hAnsi="Calibri"/>
          <w:sz w:val="24"/>
          <w:szCs w:val="24"/>
          <w:lang w:val="en-GB"/>
        </w:rPr>
        <w:t>Average number of work for a student/ postgraduate student/ doctoral student includes the following</w:t>
      </w:r>
      <w:r w:rsidR="00F214FC" w:rsidRPr="00C67FD2">
        <w:rPr>
          <w:rFonts w:ascii="Calibri" w:hAnsi="Calibri"/>
          <w:sz w:val="24"/>
          <w:szCs w:val="24"/>
          <w:lang w:val="en-GB"/>
        </w:rPr>
        <w:t>:</w:t>
      </w:r>
    </w:p>
    <w:p w14:paraId="2771FA9B" w14:textId="204386E8" w:rsidR="00F214FC" w:rsidRPr="00C67FD2" w:rsidRDefault="003E04BF" w:rsidP="00457E36">
      <w:pPr>
        <w:pStyle w:val="Nag2"/>
        <w:numPr>
          <w:ilvl w:val="1"/>
          <w:numId w:val="11"/>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classes conducted by ZUT personnel, in accordance with the schedule and syllabus, including duty hours, tests and exams</w:t>
      </w:r>
      <w:r w:rsidR="00F214FC" w:rsidRPr="00C67FD2">
        <w:rPr>
          <w:rFonts w:ascii="Calibri" w:hAnsi="Calibri"/>
          <w:sz w:val="24"/>
          <w:szCs w:val="24"/>
          <w:lang w:val="en-GB"/>
        </w:rPr>
        <w:t>,</w:t>
      </w:r>
    </w:p>
    <w:p w14:paraId="5AA7D6DC" w14:textId="70DDB9E1" w:rsidR="00F214FC" w:rsidRPr="00C67FD2" w:rsidRDefault="00F214FC" w:rsidP="00457E36">
      <w:pPr>
        <w:pStyle w:val="Nag2"/>
        <w:numPr>
          <w:ilvl w:val="1"/>
          <w:numId w:val="11"/>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ind</w:t>
      </w:r>
      <w:r w:rsidR="003E04BF" w:rsidRPr="00C67FD2">
        <w:rPr>
          <w:rFonts w:ascii="Calibri" w:hAnsi="Calibri"/>
          <w:sz w:val="24"/>
          <w:szCs w:val="24"/>
          <w:lang w:val="en-GB"/>
        </w:rPr>
        <w:t xml:space="preserve">ividual and group work of students/ postgraduate students/ doctoral students </w:t>
      </w:r>
      <w:r w:rsidRPr="00C67FD2">
        <w:rPr>
          <w:rFonts w:ascii="Calibri" w:hAnsi="Calibri"/>
          <w:sz w:val="24"/>
          <w:szCs w:val="24"/>
          <w:lang w:val="en-GB"/>
        </w:rPr>
        <w:t>(</w:t>
      </w:r>
      <w:r w:rsidR="003E04BF" w:rsidRPr="00C67FD2">
        <w:rPr>
          <w:rFonts w:ascii="Calibri" w:hAnsi="Calibri"/>
          <w:sz w:val="24"/>
          <w:szCs w:val="24"/>
          <w:lang w:val="en-GB"/>
        </w:rPr>
        <w:t xml:space="preserve">that is, </w:t>
      </w:r>
      <w:r w:rsidR="003A38A0" w:rsidRPr="00C67FD2">
        <w:rPr>
          <w:rFonts w:ascii="Calibri" w:hAnsi="Calibri"/>
          <w:sz w:val="24"/>
          <w:szCs w:val="24"/>
          <w:lang w:val="en-GB"/>
        </w:rPr>
        <w:t xml:space="preserve">completing notes, studying the recommended literature, </w:t>
      </w:r>
      <w:proofErr w:type="gramStart"/>
      <w:r w:rsidR="003A38A0" w:rsidRPr="00C67FD2">
        <w:rPr>
          <w:rFonts w:ascii="Calibri" w:hAnsi="Calibri"/>
          <w:sz w:val="24"/>
          <w:szCs w:val="24"/>
          <w:lang w:val="en-GB"/>
        </w:rPr>
        <w:t>collecting</w:t>
      </w:r>
      <w:proofErr w:type="gramEnd"/>
      <w:r w:rsidR="003A38A0" w:rsidRPr="00C67FD2">
        <w:rPr>
          <w:rFonts w:ascii="Calibri" w:hAnsi="Calibri"/>
          <w:sz w:val="24"/>
          <w:szCs w:val="24"/>
          <w:lang w:val="en-GB"/>
        </w:rPr>
        <w:t xml:space="preserve"> and selecting material necessary for passing all the exams, reviewing the overall material, doing individual projects, preparing class reports and presentations, etc.</w:t>
      </w:r>
      <w:r w:rsidRPr="00C67FD2">
        <w:rPr>
          <w:rFonts w:ascii="Calibri" w:hAnsi="Calibri"/>
          <w:sz w:val="24"/>
          <w:szCs w:val="24"/>
          <w:lang w:val="en-GB"/>
        </w:rPr>
        <w:t xml:space="preserve">), </w:t>
      </w:r>
      <w:r w:rsidR="003A38A0" w:rsidRPr="00C67FD2">
        <w:rPr>
          <w:rFonts w:ascii="Calibri" w:hAnsi="Calibri"/>
          <w:sz w:val="24"/>
          <w:szCs w:val="24"/>
          <w:lang w:val="en-GB"/>
        </w:rPr>
        <w:t>necessary for meeting all the syllabus requirement</w:t>
      </w:r>
      <w:r w:rsidR="00132EDE" w:rsidRPr="00C67FD2">
        <w:rPr>
          <w:rFonts w:ascii="Calibri" w:hAnsi="Calibri"/>
          <w:sz w:val="24"/>
          <w:szCs w:val="24"/>
          <w:lang w:val="en-GB"/>
        </w:rPr>
        <w:t>s</w:t>
      </w:r>
      <w:r w:rsidRPr="00C67FD2">
        <w:rPr>
          <w:rFonts w:ascii="Calibri" w:hAnsi="Calibri"/>
          <w:sz w:val="24"/>
          <w:szCs w:val="24"/>
          <w:lang w:val="en-GB"/>
        </w:rPr>
        <w:t>,</w:t>
      </w:r>
    </w:p>
    <w:p w14:paraId="73EAABDB" w14:textId="099BF525" w:rsidR="00F214FC" w:rsidRPr="00C67FD2" w:rsidRDefault="00132EDE" w:rsidP="00457E36">
      <w:pPr>
        <w:pStyle w:val="Nag2"/>
        <w:numPr>
          <w:ilvl w:val="1"/>
          <w:numId w:val="11"/>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time required for work experience placement</w:t>
      </w:r>
      <w:r w:rsidR="00F214FC" w:rsidRPr="00C67FD2">
        <w:rPr>
          <w:rFonts w:ascii="Calibri" w:hAnsi="Calibri"/>
          <w:sz w:val="24"/>
          <w:szCs w:val="24"/>
          <w:lang w:val="en-GB"/>
        </w:rPr>
        <w:t xml:space="preserve">, </w:t>
      </w:r>
    </w:p>
    <w:p w14:paraId="0CCFED05" w14:textId="63F4B832" w:rsidR="00F214FC" w:rsidRPr="00C67FD2" w:rsidRDefault="00132EDE" w:rsidP="00457E36">
      <w:pPr>
        <w:pStyle w:val="Nag2"/>
        <w:numPr>
          <w:ilvl w:val="1"/>
          <w:numId w:val="11"/>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time required for writing a final dissertation </w:t>
      </w:r>
      <w:r w:rsidR="00F214FC" w:rsidRPr="00C67FD2">
        <w:rPr>
          <w:rFonts w:ascii="Calibri" w:hAnsi="Calibri"/>
          <w:sz w:val="24"/>
          <w:szCs w:val="24"/>
          <w:lang w:val="en-GB"/>
        </w:rPr>
        <w:t>(</w:t>
      </w:r>
      <w:r w:rsidRPr="00C67FD2">
        <w:rPr>
          <w:rFonts w:ascii="Calibri" w:hAnsi="Calibri"/>
          <w:sz w:val="24"/>
          <w:szCs w:val="24"/>
          <w:lang w:val="en-GB"/>
        </w:rPr>
        <w:t>students/ postgraduate students</w:t>
      </w:r>
      <w:r w:rsidR="00F214FC" w:rsidRPr="00C67FD2">
        <w:rPr>
          <w:rFonts w:ascii="Calibri" w:hAnsi="Calibri"/>
          <w:sz w:val="24"/>
          <w:szCs w:val="24"/>
          <w:lang w:val="en-GB"/>
        </w:rPr>
        <w:t>),</w:t>
      </w:r>
    </w:p>
    <w:p w14:paraId="1FC4810E" w14:textId="0B5D2850" w:rsidR="00F214FC" w:rsidRPr="00C67FD2" w:rsidRDefault="00132EDE" w:rsidP="00457E36">
      <w:pPr>
        <w:pStyle w:val="Nag2"/>
        <w:keepLines/>
        <w:numPr>
          <w:ilvl w:val="1"/>
          <w:numId w:val="11"/>
        </w:numPr>
        <w:spacing w:before="0" w:line="360" w:lineRule="auto"/>
        <w:ind w:left="568" w:hanging="284"/>
        <w:jc w:val="left"/>
        <w:rPr>
          <w:rFonts w:ascii="Calibri" w:hAnsi="Calibri"/>
          <w:sz w:val="24"/>
          <w:szCs w:val="24"/>
          <w:lang w:val="en-GB"/>
        </w:rPr>
      </w:pPr>
      <w:r w:rsidRPr="00C67FD2">
        <w:rPr>
          <w:rFonts w:ascii="Calibri" w:hAnsi="Calibri"/>
          <w:sz w:val="24"/>
          <w:szCs w:val="24"/>
          <w:lang w:val="en-GB"/>
        </w:rPr>
        <w:lastRenderedPageBreak/>
        <w:t>other factors taken into account when determining the amount of work required by students/ postgraduate students/ doctoral students</w:t>
      </w:r>
      <w:r w:rsidR="00F214FC" w:rsidRPr="00C67FD2">
        <w:rPr>
          <w:rFonts w:ascii="Calibri" w:hAnsi="Calibri"/>
          <w:sz w:val="24"/>
          <w:szCs w:val="24"/>
          <w:lang w:val="en-GB"/>
        </w:rPr>
        <w:t xml:space="preserve">: </w:t>
      </w:r>
      <w:r w:rsidRPr="00C67FD2">
        <w:rPr>
          <w:rFonts w:ascii="Calibri" w:hAnsi="Calibri"/>
          <w:sz w:val="24"/>
          <w:szCs w:val="24"/>
          <w:lang w:val="en-GB"/>
        </w:rPr>
        <w:t>course level, teaching/ learning method, learning environment (</w:t>
      </w:r>
      <w:proofErr w:type="gramStart"/>
      <w:r w:rsidRPr="00C67FD2">
        <w:rPr>
          <w:rFonts w:ascii="Calibri" w:hAnsi="Calibri"/>
          <w:sz w:val="24"/>
          <w:szCs w:val="24"/>
          <w:lang w:val="en-GB"/>
        </w:rPr>
        <w:t>e.g.</w:t>
      </w:r>
      <w:proofErr w:type="gramEnd"/>
      <w:r w:rsidRPr="00C67FD2">
        <w:rPr>
          <w:rFonts w:ascii="Calibri" w:hAnsi="Calibri"/>
          <w:sz w:val="24"/>
          <w:szCs w:val="24"/>
          <w:lang w:val="en-GB"/>
        </w:rPr>
        <w:t xml:space="preserve"> size of a group)</w:t>
      </w:r>
      <w:r w:rsidR="00F214FC" w:rsidRPr="00C67FD2">
        <w:rPr>
          <w:rFonts w:ascii="Calibri" w:hAnsi="Calibri"/>
          <w:sz w:val="24"/>
          <w:szCs w:val="24"/>
          <w:lang w:val="en-GB"/>
        </w:rPr>
        <w:t>, a</w:t>
      </w:r>
      <w:r w:rsidRPr="00C67FD2">
        <w:rPr>
          <w:rFonts w:ascii="Calibri" w:hAnsi="Calibri"/>
          <w:sz w:val="24"/>
          <w:szCs w:val="24"/>
          <w:lang w:val="en-GB"/>
        </w:rPr>
        <w:t xml:space="preserve">s well as </w:t>
      </w:r>
      <w:r w:rsidR="001B197F" w:rsidRPr="00C67FD2">
        <w:rPr>
          <w:rFonts w:ascii="Calibri" w:hAnsi="Calibri"/>
          <w:sz w:val="24"/>
          <w:szCs w:val="24"/>
          <w:lang w:val="en-GB"/>
        </w:rPr>
        <w:t xml:space="preserve">various teaching facilities </w:t>
      </w:r>
      <w:r w:rsidR="00F214FC" w:rsidRPr="00C67FD2">
        <w:rPr>
          <w:rFonts w:ascii="Calibri" w:hAnsi="Calibri"/>
          <w:sz w:val="24"/>
          <w:szCs w:val="24"/>
          <w:lang w:val="en-GB"/>
        </w:rPr>
        <w:t>(</w:t>
      </w:r>
      <w:r w:rsidR="001B197F" w:rsidRPr="00C67FD2">
        <w:rPr>
          <w:rFonts w:ascii="Calibri" w:hAnsi="Calibri"/>
          <w:sz w:val="24"/>
          <w:szCs w:val="24"/>
          <w:lang w:val="en-GB"/>
        </w:rPr>
        <w:t>language laboratories</w:t>
      </w:r>
      <w:r w:rsidR="00F214FC" w:rsidRPr="00C67FD2">
        <w:rPr>
          <w:rFonts w:ascii="Calibri" w:hAnsi="Calibri"/>
          <w:sz w:val="24"/>
          <w:szCs w:val="24"/>
          <w:lang w:val="en-GB"/>
        </w:rPr>
        <w:t>, multimedi</w:t>
      </w:r>
      <w:r w:rsidR="001B197F" w:rsidRPr="00C67FD2">
        <w:rPr>
          <w:rFonts w:ascii="Calibri" w:hAnsi="Calibri"/>
          <w:sz w:val="24"/>
          <w:szCs w:val="24"/>
          <w:lang w:val="en-GB"/>
        </w:rPr>
        <w:t>a classrooms</w:t>
      </w:r>
      <w:r w:rsidR="00F214FC" w:rsidRPr="00C67FD2">
        <w:rPr>
          <w:rFonts w:ascii="Calibri" w:hAnsi="Calibri"/>
          <w:sz w:val="24"/>
          <w:szCs w:val="24"/>
          <w:lang w:val="en-GB"/>
        </w:rPr>
        <w:t>,</w:t>
      </w:r>
      <w:r w:rsidR="001B197F" w:rsidRPr="00C67FD2">
        <w:rPr>
          <w:rFonts w:ascii="Calibri" w:hAnsi="Calibri"/>
          <w:sz w:val="24"/>
          <w:szCs w:val="24"/>
          <w:lang w:val="en-GB"/>
        </w:rPr>
        <w:t xml:space="preserve"> additional teaching aids for students/ postgraduate students/ doctoral students, etc.</w:t>
      </w:r>
      <w:r w:rsidR="00F214FC" w:rsidRPr="00C67FD2">
        <w:rPr>
          <w:rFonts w:ascii="Calibri" w:hAnsi="Calibri"/>
          <w:sz w:val="24"/>
          <w:szCs w:val="24"/>
          <w:lang w:val="en-GB"/>
        </w:rPr>
        <w:t>).</w:t>
      </w:r>
    </w:p>
    <w:p w14:paraId="5097BE51" w14:textId="1A49556F" w:rsidR="00F214FC" w:rsidRPr="00C67FD2" w:rsidRDefault="001A630F" w:rsidP="00457E36">
      <w:pPr>
        <w:pStyle w:val="Nag2"/>
        <w:numPr>
          <w:ilvl w:val="0"/>
          <w:numId w:val="6"/>
        </w:numPr>
        <w:spacing w:before="60" w:line="360" w:lineRule="auto"/>
        <w:ind w:left="284"/>
        <w:jc w:val="left"/>
        <w:rPr>
          <w:rFonts w:ascii="Calibri" w:hAnsi="Calibri"/>
          <w:sz w:val="24"/>
          <w:szCs w:val="24"/>
          <w:lang w:val="en-GB"/>
        </w:rPr>
      </w:pPr>
      <w:r w:rsidRPr="00C67FD2">
        <w:rPr>
          <w:rFonts w:ascii="Calibri" w:hAnsi="Calibri"/>
          <w:sz w:val="24"/>
          <w:szCs w:val="24"/>
          <w:lang w:val="en-GB"/>
        </w:rPr>
        <w:t xml:space="preserve">Workload distributed among students/ postgraduate students/ doctoral students in each semester should be </w:t>
      </w:r>
      <w:r w:rsidR="001D1CCA" w:rsidRPr="00C67FD2">
        <w:rPr>
          <w:rFonts w:ascii="Calibri" w:hAnsi="Calibri"/>
          <w:sz w:val="24"/>
          <w:szCs w:val="24"/>
          <w:lang w:val="en-GB"/>
        </w:rPr>
        <w:t>even, if possible</w:t>
      </w:r>
      <w:r w:rsidR="00F214FC" w:rsidRPr="00C67FD2">
        <w:rPr>
          <w:rFonts w:ascii="Calibri" w:hAnsi="Calibri"/>
          <w:sz w:val="24"/>
          <w:szCs w:val="24"/>
          <w:lang w:val="en-GB"/>
        </w:rPr>
        <w:t xml:space="preserve">. </w:t>
      </w:r>
      <w:r w:rsidR="001D1CCA" w:rsidRPr="00C67FD2">
        <w:rPr>
          <w:rFonts w:ascii="Calibri" w:hAnsi="Calibri"/>
          <w:sz w:val="24"/>
          <w:szCs w:val="24"/>
          <w:lang w:val="en-GB"/>
        </w:rPr>
        <w:t xml:space="preserve">Amount of work for each student/ postgraduate student/ doctoral student represents the time that each averagely smart student requires </w:t>
      </w:r>
      <w:proofErr w:type="gramStart"/>
      <w:r w:rsidR="001D1CCA" w:rsidRPr="00C67FD2">
        <w:rPr>
          <w:rFonts w:ascii="Calibri" w:hAnsi="Calibri"/>
          <w:sz w:val="24"/>
          <w:szCs w:val="24"/>
          <w:lang w:val="en-GB"/>
        </w:rPr>
        <w:t>so as to</w:t>
      </w:r>
      <w:proofErr w:type="gramEnd"/>
      <w:r w:rsidR="001D1CCA" w:rsidRPr="00C67FD2">
        <w:rPr>
          <w:rFonts w:ascii="Calibri" w:hAnsi="Calibri"/>
          <w:sz w:val="24"/>
          <w:szCs w:val="24"/>
          <w:lang w:val="en-GB"/>
        </w:rPr>
        <w:t xml:space="preserve"> be graded for all the subjects which are part of the course syllabus</w:t>
      </w:r>
      <w:r w:rsidR="00F214FC" w:rsidRPr="00C67FD2">
        <w:rPr>
          <w:rFonts w:ascii="Calibri" w:hAnsi="Calibri"/>
          <w:sz w:val="24"/>
          <w:szCs w:val="24"/>
          <w:lang w:val="en-GB"/>
        </w:rPr>
        <w:t xml:space="preserve">. </w:t>
      </w:r>
    </w:p>
    <w:p w14:paraId="39B892A7" w14:textId="6C202438" w:rsidR="00F214FC" w:rsidRPr="00C67FD2" w:rsidRDefault="00F214FC" w:rsidP="00C67FD2">
      <w:pPr>
        <w:pStyle w:val="Tekstpodstawowy"/>
        <w:spacing w:line="360" w:lineRule="auto"/>
        <w:jc w:val="center"/>
        <w:outlineLvl w:val="1"/>
        <w:rPr>
          <w:rFonts w:ascii="Calibri" w:hAnsi="Calibri"/>
          <w:lang w:val="en-GB"/>
        </w:rPr>
      </w:pPr>
      <w:r w:rsidRPr="00C67FD2">
        <w:rPr>
          <w:rFonts w:ascii="Calibri" w:hAnsi="Calibri"/>
          <w:b/>
          <w:bCs/>
          <w:lang w:val="en-GB"/>
        </w:rPr>
        <w:t>§ 2.</w:t>
      </w:r>
      <w:r w:rsidR="00C67FD2">
        <w:rPr>
          <w:rFonts w:ascii="Calibri" w:hAnsi="Calibri"/>
          <w:b/>
          <w:bCs/>
          <w:lang w:val="en-GB"/>
        </w:rPr>
        <w:br/>
      </w:r>
      <w:r w:rsidRPr="00C67FD2">
        <w:rPr>
          <w:rFonts w:ascii="Calibri" w:hAnsi="Calibri"/>
          <w:b/>
          <w:bCs/>
          <w:lang w:val="en-GB"/>
        </w:rPr>
        <w:t>II</w:t>
      </w:r>
      <w:r w:rsidRPr="00C67FD2">
        <w:rPr>
          <w:rFonts w:ascii="Calibri" w:hAnsi="Calibri"/>
          <w:b/>
          <w:bCs/>
          <w:lang w:val="en-GB"/>
        </w:rPr>
        <w:tab/>
      </w:r>
      <w:r w:rsidR="00E76565" w:rsidRPr="00C67FD2">
        <w:rPr>
          <w:rFonts w:ascii="Calibri" w:hAnsi="Calibri"/>
          <w:b/>
          <w:bCs/>
          <w:lang w:val="en-GB"/>
        </w:rPr>
        <w:t>Rules of scoring system</w:t>
      </w:r>
    </w:p>
    <w:p w14:paraId="78DED393" w14:textId="4460D035" w:rsidR="00F214FC" w:rsidRPr="00C67FD2" w:rsidRDefault="00F214FC" w:rsidP="00457E36">
      <w:pPr>
        <w:pStyle w:val="Nag2"/>
        <w:numPr>
          <w:ilvl w:val="0"/>
          <w:numId w:val="12"/>
        </w:numPr>
        <w:spacing w:line="360" w:lineRule="auto"/>
        <w:ind w:left="284" w:hanging="284"/>
        <w:jc w:val="left"/>
        <w:rPr>
          <w:rFonts w:ascii="Calibri" w:hAnsi="Calibri"/>
          <w:sz w:val="24"/>
          <w:szCs w:val="24"/>
          <w:lang w:val="en-GB"/>
        </w:rPr>
      </w:pPr>
      <w:r w:rsidRPr="00C67FD2">
        <w:rPr>
          <w:rFonts w:ascii="Calibri" w:hAnsi="Calibri"/>
          <w:sz w:val="24"/>
          <w:szCs w:val="24"/>
          <w:lang w:val="en-GB"/>
        </w:rPr>
        <w:t>Student/</w:t>
      </w:r>
      <w:r w:rsidR="00400197" w:rsidRPr="00C67FD2">
        <w:rPr>
          <w:rFonts w:ascii="Calibri" w:hAnsi="Calibri"/>
          <w:sz w:val="24"/>
          <w:szCs w:val="24"/>
          <w:lang w:val="en-GB"/>
        </w:rPr>
        <w:t xml:space="preserve"> postgraduate student</w:t>
      </w:r>
      <w:r w:rsidRPr="00C67FD2">
        <w:rPr>
          <w:rFonts w:ascii="Calibri" w:hAnsi="Calibri"/>
          <w:sz w:val="24"/>
          <w:szCs w:val="24"/>
          <w:lang w:val="en-GB"/>
        </w:rPr>
        <w:t>/</w:t>
      </w:r>
      <w:r w:rsidR="00400197" w:rsidRPr="00C67FD2">
        <w:rPr>
          <w:rFonts w:ascii="Calibri" w:hAnsi="Calibri"/>
          <w:sz w:val="24"/>
          <w:szCs w:val="24"/>
          <w:lang w:val="en-GB"/>
        </w:rPr>
        <w:t xml:space="preserve"> doctoral student is credited with </w:t>
      </w:r>
      <w:r w:rsidRPr="00C67FD2">
        <w:rPr>
          <w:rFonts w:ascii="Calibri" w:hAnsi="Calibri"/>
          <w:sz w:val="24"/>
          <w:szCs w:val="24"/>
          <w:lang w:val="en-GB"/>
        </w:rPr>
        <w:t>ECTS po</w:t>
      </w:r>
      <w:r w:rsidR="00400197" w:rsidRPr="00C67FD2">
        <w:rPr>
          <w:rFonts w:ascii="Calibri" w:hAnsi="Calibri"/>
          <w:sz w:val="24"/>
          <w:szCs w:val="24"/>
          <w:lang w:val="en-GB"/>
        </w:rPr>
        <w:t>ints</w:t>
      </w:r>
      <w:r w:rsidRPr="00C67FD2">
        <w:rPr>
          <w:rFonts w:ascii="Calibri" w:hAnsi="Calibri"/>
          <w:sz w:val="24"/>
          <w:szCs w:val="24"/>
          <w:lang w:val="en-GB"/>
        </w:rPr>
        <w:t xml:space="preserve"> </w:t>
      </w:r>
      <w:r w:rsidR="00400197" w:rsidRPr="00C67FD2">
        <w:rPr>
          <w:rFonts w:ascii="Calibri" w:hAnsi="Calibri"/>
          <w:sz w:val="24"/>
          <w:szCs w:val="24"/>
          <w:lang w:val="en-GB"/>
        </w:rPr>
        <w:t>after positive verification of their course requirements</w:t>
      </w:r>
      <w:r w:rsidRPr="00C67FD2">
        <w:rPr>
          <w:rFonts w:ascii="Calibri" w:hAnsi="Calibri"/>
          <w:sz w:val="24"/>
          <w:szCs w:val="24"/>
          <w:lang w:val="en-GB"/>
        </w:rPr>
        <w:t xml:space="preserve">. </w:t>
      </w:r>
    </w:p>
    <w:p w14:paraId="1767B67A" w14:textId="06BD00E7" w:rsidR="00F214FC" w:rsidRPr="00C67FD2" w:rsidRDefault="00400197" w:rsidP="00457E36">
      <w:pPr>
        <w:pStyle w:val="Nag2"/>
        <w:numPr>
          <w:ilvl w:val="0"/>
          <w:numId w:val="12"/>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Evaluation of the workload should be made at regular intervals with the use of ZUT </w:t>
      </w:r>
      <w:r w:rsidR="00961A0F" w:rsidRPr="00C67FD2">
        <w:rPr>
          <w:rFonts w:ascii="Calibri" w:hAnsi="Calibri"/>
          <w:sz w:val="24"/>
          <w:szCs w:val="24"/>
          <w:lang w:val="en-GB"/>
        </w:rPr>
        <w:t>educational quality assurance system, in accordance with its structure and based on audit results and</w:t>
      </w:r>
      <w:r w:rsidR="00EC617F">
        <w:rPr>
          <w:rFonts w:ascii="Calibri" w:hAnsi="Calibri"/>
          <w:sz w:val="24"/>
          <w:szCs w:val="24"/>
          <w:lang w:val="en-GB"/>
        </w:rPr>
        <w:t> </w:t>
      </w:r>
      <w:r w:rsidR="00961A0F" w:rsidRPr="00C67FD2">
        <w:rPr>
          <w:rFonts w:ascii="Calibri" w:hAnsi="Calibri"/>
          <w:sz w:val="24"/>
          <w:szCs w:val="24"/>
          <w:lang w:val="en-GB"/>
        </w:rPr>
        <w:t>feedback from students/ postgraduate students/ doctoral students</w:t>
      </w:r>
      <w:r w:rsidR="00F214FC" w:rsidRPr="00C67FD2">
        <w:rPr>
          <w:rFonts w:ascii="Calibri" w:hAnsi="Calibri"/>
          <w:sz w:val="24"/>
          <w:szCs w:val="24"/>
          <w:lang w:val="en-GB"/>
        </w:rPr>
        <w:t xml:space="preserve">. </w:t>
      </w:r>
      <w:r w:rsidR="00961A0F" w:rsidRPr="00C67FD2">
        <w:rPr>
          <w:rFonts w:ascii="Calibri" w:hAnsi="Calibri"/>
          <w:sz w:val="24"/>
          <w:szCs w:val="24"/>
          <w:lang w:val="en-GB"/>
        </w:rPr>
        <w:t xml:space="preserve">Supposing the amount of work necessary for </w:t>
      </w:r>
      <w:r w:rsidR="00026EE3" w:rsidRPr="00C67FD2">
        <w:rPr>
          <w:rFonts w:ascii="Calibri" w:hAnsi="Calibri"/>
          <w:sz w:val="24"/>
          <w:szCs w:val="24"/>
          <w:lang w:val="en-GB"/>
        </w:rPr>
        <w:t xml:space="preserve">specific subjects is significantly different from the audit results, reasons for such discrepancies are thoroughly </w:t>
      </w:r>
      <w:proofErr w:type="spellStart"/>
      <w:r w:rsidR="00026EE3" w:rsidRPr="00C67FD2">
        <w:rPr>
          <w:rFonts w:ascii="Calibri" w:hAnsi="Calibri"/>
          <w:sz w:val="24"/>
          <w:szCs w:val="24"/>
          <w:lang w:val="en-GB"/>
        </w:rPr>
        <w:t>analyzed</w:t>
      </w:r>
      <w:proofErr w:type="spellEnd"/>
      <w:r w:rsidR="00026EE3" w:rsidRPr="00C67FD2">
        <w:rPr>
          <w:rFonts w:ascii="Calibri" w:hAnsi="Calibri"/>
          <w:sz w:val="24"/>
          <w:szCs w:val="24"/>
          <w:lang w:val="en-GB"/>
        </w:rPr>
        <w:t xml:space="preserve"> and suggestions are made </w:t>
      </w:r>
      <w:proofErr w:type="gramStart"/>
      <w:r w:rsidR="00026EE3" w:rsidRPr="00C67FD2">
        <w:rPr>
          <w:rFonts w:ascii="Calibri" w:hAnsi="Calibri"/>
          <w:sz w:val="24"/>
          <w:szCs w:val="24"/>
          <w:lang w:val="en-GB"/>
        </w:rPr>
        <w:t>in order to</w:t>
      </w:r>
      <w:proofErr w:type="gramEnd"/>
      <w:r w:rsidR="00026EE3" w:rsidRPr="00C67FD2">
        <w:rPr>
          <w:rFonts w:ascii="Calibri" w:hAnsi="Calibri"/>
          <w:sz w:val="24"/>
          <w:szCs w:val="24"/>
          <w:lang w:val="en-GB"/>
        </w:rPr>
        <w:t xml:space="preserve"> modify the syllabus (</w:t>
      </w:r>
      <w:r w:rsidR="00A2769E" w:rsidRPr="00C67FD2">
        <w:rPr>
          <w:rFonts w:ascii="Calibri" w:hAnsi="Calibri"/>
          <w:sz w:val="24"/>
          <w:szCs w:val="24"/>
          <w:lang w:val="en-GB"/>
        </w:rPr>
        <w:t xml:space="preserve">requirements for allocating ECTS points) </w:t>
      </w:r>
      <w:r w:rsidR="00026EE3" w:rsidRPr="00C67FD2">
        <w:rPr>
          <w:rFonts w:ascii="Calibri" w:hAnsi="Calibri"/>
          <w:sz w:val="24"/>
          <w:szCs w:val="24"/>
          <w:lang w:val="en-GB"/>
        </w:rPr>
        <w:t>before a new semester commences</w:t>
      </w:r>
      <w:r w:rsidR="00F214FC" w:rsidRPr="00C67FD2">
        <w:rPr>
          <w:rFonts w:ascii="Calibri" w:hAnsi="Calibri"/>
          <w:sz w:val="24"/>
          <w:szCs w:val="24"/>
          <w:lang w:val="en-GB"/>
        </w:rPr>
        <w:t>.</w:t>
      </w:r>
    </w:p>
    <w:p w14:paraId="00D01468" w14:textId="4A52195A" w:rsidR="00F214FC" w:rsidRPr="00C67FD2" w:rsidRDefault="00C95C7B" w:rsidP="00457E36">
      <w:pPr>
        <w:pStyle w:val="Nag2"/>
        <w:numPr>
          <w:ilvl w:val="0"/>
          <w:numId w:val="12"/>
        </w:numPr>
        <w:spacing w:before="60" w:line="360" w:lineRule="auto"/>
        <w:ind w:left="284" w:hanging="284"/>
        <w:jc w:val="left"/>
        <w:rPr>
          <w:rFonts w:ascii="Calibri" w:hAnsi="Calibri"/>
          <w:sz w:val="24"/>
          <w:szCs w:val="24"/>
          <w:lang w:val="en-GB"/>
        </w:rPr>
      </w:pPr>
      <w:r w:rsidRPr="00257601">
        <w:rPr>
          <w:rStyle w:val="Odwoanieprzypisudolnego"/>
          <w:rFonts w:ascii="Calibri" w:hAnsi="Calibri"/>
          <w:b/>
          <w:bCs/>
          <w:color w:val="C00000"/>
          <w:sz w:val="24"/>
          <w:szCs w:val="24"/>
        </w:rPr>
        <w:footnoteReference w:id="1"/>
      </w:r>
      <w:r w:rsidR="00A2769E" w:rsidRPr="00C67FD2">
        <w:rPr>
          <w:rFonts w:ascii="Calibri" w:hAnsi="Calibri"/>
          <w:sz w:val="24"/>
          <w:szCs w:val="24"/>
          <w:lang w:val="en-GB"/>
        </w:rPr>
        <w:t>Any actions connected with both designing and mod</w:t>
      </w:r>
      <w:r w:rsidR="00040A2E" w:rsidRPr="00C67FD2">
        <w:rPr>
          <w:rFonts w:ascii="Calibri" w:hAnsi="Calibri"/>
          <w:sz w:val="24"/>
          <w:szCs w:val="24"/>
          <w:lang w:val="en-GB"/>
        </w:rPr>
        <w:t>ifying</w:t>
      </w:r>
      <w:r w:rsidR="00FF1029" w:rsidRPr="00C67FD2">
        <w:rPr>
          <w:rFonts w:ascii="Calibri" w:hAnsi="Calibri"/>
          <w:sz w:val="24"/>
          <w:szCs w:val="24"/>
          <w:lang w:val="en-GB"/>
        </w:rPr>
        <w:t xml:space="preserve"> </w:t>
      </w:r>
      <w:r w:rsidR="00A2769E" w:rsidRPr="00C67FD2">
        <w:rPr>
          <w:rFonts w:ascii="Calibri" w:hAnsi="Calibri"/>
          <w:sz w:val="24"/>
          <w:szCs w:val="24"/>
          <w:lang w:val="en-GB"/>
        </w:rPr>
        <w:t>syllabuses (as well as ECTS points assigned for them)</w:t>
      </w:r>
      <w:r w:rsidR="00FF1029" w:rsidRPr="00C67FD2">
        <w:rPr>
          <w:rFonts w:ascii="Calibri" w:hAnsi="Calibri"/>
          <w:sz w:val="24"/>
          <w:szCs w:val="24"/>
          <w:lang w:val="en-GB"/>
        </w:rPr>
        <w:t xml:space="preserve"> for students of specific courses/ doctoral students in their fields (with</w:t>
      </w:r>
      <w:r w:rsidR="00EC617F">
        <w:rPr>
          <w:rFonts w:ascii="Calibri" w:hAnsi="Calibri"/>
          <w:sz w:val="24"/>
          <w:szCs w:val="24"/>
          <w:lang w:val="en-GB"/>
        </w:rPr>
        <w:t> </w:t>
      </w:r>
      <w:r w:rsidR="00FF1029" w:rsidRPr="00C67FD2">
        <w:rPr>
          <w:rFonts w:ascii="Calibri" w:hAnsi="Calibri"/>
          <w:sz w:val="24"/>
          <w:szCs w:val="24"/>
          <w:lang w:val="en-GB"/>
        </w:rPr>
        <w:t>no</w:t>
      </w:r>
      <w:r w:rsidR="00EC617F">
        <w:rPr>
          <w:rFonts w:ascii="Calibri" w:hAnsi="Calibri"/>
          <w:sz w:val="24"/>
          <w:szCs w:val="24"/>
          <w:lang w:val="en-GB"/>
        </w:rPr>
        <w:t> </w:t>
      </w:r>
      <w:r w:rsidR="00FF1029" w:rsidRPr="00C67FD2">
        <w:rPr>
          <w:rFonts w:ascii="Calibri" w:hAnsi="Calibri"/>
          <w:sz w:val="24"/>
          <w:szCs w:val="24"/>
          <w:lang w:val="en-GB"/>
        </w:rPr>
        <w:t xml:space="preserve">changes to the course requirements) are carried out </w:t>
      </w:r>
      <w:r w:rsidR="00040A2E" w:rsidRPr="00C67FD2">
        <w:rPr>
          <w:rFonts w:ascii="Calibri" w:hAnsi="Calibri"/>
          <w:sz w:val="24"/>
          <w:szCs w:val="24"/>
          <w:lang w:val="en-GB"/>
        </w:rPr>
        <w:t>by syllabus commissions</w:t>
      </w:r>
      <w:r w:rsidRPr="00C67FD2">
        <w:rPr>
          <w:rFonts w:ascii="Calibri" w:hAnsi="Calibri"/>
          <w:sz w:val="24"/>
          <w:szCs w:val="24"/>
          <w:lang w:val="en-GB"/>
        </w:rPr>
        <w:t xml:space="preserve">. </w:t>
      </w:r>
      <w:r w:rsidR="00040A2E" w:rsidRPr="00C67FD2">
        <w:rPr>
          <w:rFonts w:ascii="Calibri" w:hAnsi="Calibri"/>
          <w:sz w:val="24"/>
          <w:szCs w:val="24"/>
          <w:lang w:val="en-GB"/>
        </w:rPr>
        <w:t>Any</w:t>
      </w:r>
      <w:r w:rsidR="00EC617F">
        <w:rPr>
          <w:rFonts w:ascii="Calibri" w:hAnsi="Calibri"/>
          <w:sz w:val="24"/>
          <w:szCs w:val="24"/>
          <w:lang w:val="en-GB"/>
        </w:rPr>
        <w:t> </w:t>
      </w:r>
      <w:r w:rsidR="00040A2E" w:rsidRPr="00C67FD2">
        <w:rPr>
          <w:rFonts w:ascii="Calibri" w:hAnsi="Calibri"/>
          <w:sz w:val="24"/>
          <w:szCs w:val="24"/>
          <w:lang w:val="en-GB"/>
        </w:rPr>
        <w:t>modifications to the course syllabus of Doctoral School are introduced by the director of Doctoral School</w:t>
      </w:r>
      <w:r w:rsidR="00F925A2" w:rsidRPr="00C67FD2">
        <w:rPr>
          <w:rFonts w:ascii="Calibri" w:hAnsi="Calibri"/>
          <w:sz w:val="24"/>
          <w:szCs w:val="24"/>
          <w:lang w:val="en-GB"/>
        </w:rPr>
        <w:t xml:space="preserve"> in cooperation with</w:t>
      </w:r>
      <w:r w:rsidR="00040A2E" w:rsidRPr="00C67FD2">
        <w:rPr>
          <w:rFonts w:ascii="Calibri" w:hAnsi="Calibri"/>
          <w:sz w:val="24"/>
          <w:szCs w:val="24"/>
          <w:lang w:val="en-GB"/>
        </w:rPr>
        <w:t xml:space="preserve"> the board of Doctoral School</w:t>
      </w:r>
      <w:r w:rsidRPr="00C67FD2">
        <w:rPr>
          <w:rFonts w:ascii="Calibri" w:hAnsi="Calibri"/>
          <w:sz w:val="24"/>
          <w:szCs w:val="24"/>
          <w:lang w:val="en-GB"/>
        </w:rPr>
        <w:t xml:space="preserve">. </w:t>
      </w:r>
      <w:r w:rsidR="00F925A2" w:rsidRPr="00C67FD2">
        <w:rPr>
          <w:rFonts w:ascii="Calibri" w:hAnsi="Calibri"/>
          <w:sz w:val="24"/>
          <w:szCs w:val="24"/>
          <w:lang w:val="en-GB"/>
        </w:rPr>
        <w:t>Changes to ECTS scoring system verified by course syllabuses must be consulted with ECTS coordinator from a given ZUT department</w:t>
      </w:r>
      <w:r w:rsidR="00F214FC" w:rsidRPr="00C67FD2">
        <w:rPr>
          <w:rFonts w:ascii="Calibri" w:hAnsi="Calibri"/>
          <w:sz w:val="24"/>
          <w:szCs w:val="24"/>
          <w:lang w:val="en-GB"/>
        </w:rPr>
        <w:t>.</w:t>
      </w:r>
    </w:p>
    <w:p w14:paraId="49AB8218" w14:textId="45D14F1E" w:rsidR="00F214FC" w:rsidRPr="00C67FD2" w:rsidRDefault="00F925A2" w:rsidP="00457E36">
      <w:pPr>
        <w:pStyle w:val="Nag2"/>
        <w:numPr>
          <w:ilvl w:val="0"/>
          <w:numId w:val="12"/>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The </w:t>
      </w:r>
      <w:r w:rsidR="00F214FC" w:rsidRPr="00C67FD2">
        <w:rPr>
          <w:rFonts w:ascii="Calibri" w:hAnsi="Calibri"/>
          <w:sz w:val="24"/>
          <w:szCs w:val="24"/>
          <w:lang w:val="en-GB"/>
        </w:rPr>
        <w:t>Senat</w:t>
      </w:r>
      <w:r w:rsidRPr="00C67FD2">
        <w:rPr>
          <w:rFonts w:ascii="Calibri" w:hAnsi="Calibri"/>
          <w:sz w:val="24"/>
          <w:szCs w:val="24"/>
          <w:lang w:val="en-GB"/>
        </w:rPr>
        <w:t>e</w:t>
      </w:r>
      <w:r w:rsidR="00B247BC" w:rsidRPr="00C67FD2">
        <w:rPr>
          <w:rFonts w:ascii="Calibri" w:hAnsi="Calibri"/>
          <w:sz w:val="24"/>
          <w:szCs w:val="24"/>
          <w:lang w:val="en-GB"/>
        </w:rPr>
        <w:t xml:space="preserve">, which is held </w:t>
      </w:r>
      <w:r w:rsidRPr="00C67FD2">
        <w:rPr>
          <w:rFonts w:ascii="Calibri" w:hAnsi="Calibri"/>
          <w:sz w:val="24"/>
          <w:szCs w:val="24"/>
          <w:lang w:val="en-GB"/>
        </w:rPr>
        <w:t>responsible for designing syllabuses for specific courses/ fields of doctoral studies</w:t>
      </w:r>
      <w:r w:rsidR="00B247BC" w:rsidRPr="00C67FD2">
        <w:rPr>
          <w:rFonts w:ascii="Calibri" w:hAnsi="Calibri"/>
          <w:sz w:val="24"/>
          <w:szCs w:val="24"/>
          <w:lang w:val="en-GB"/>
        </w:rPr>
        <w:t xml:space="preserve">, adopts an act that makes </w:t>
      </w:r>
      <w:r w:rsidR="006C5E7E" w:rsidRPr="00C67FD2">
        <w:rPr>
          <w:rFonts w:ascii="Calibri" w:hAnsi="Calibri"/>
          <w:sz w:val="24"/>
          <w:szCs w:val="24"/>
          <w:lang w:val="en-GB"/>
        </w:rPr>
        <w:t>such syllabuses</w:t>
      </w:r>
      <w:r w:rsidR="002B0EBF" w:rsidRPr="00C67FD2">
        <w:rPr>
          <w:rFonts w:ascii="Calibri" w:hAnsi="Calibri"/>
          <w:sz w:val="24"/>
          <w:szCs w:val="24"/>
          <w:lang w:val="en-GB"/>
        </w:rPr>
        <w:t xml:space="preserve">, </w:t>
      </w:r>
      <w:r w:rsidR="006C5E7E" w:rsidRPr="00C67FD2">
        <w:rPr>
          <w:rFonts w:ascii="Calibri" w:hAnsi="Calibri"/>
          <w:sz w:val="24"/>
          <w:szCs w:val="24"/>
          <w:lang w:val="en-GB"/>
        </w:rPr>
        <w:t xml:space="preserve">along with </w:t>
      </w:r>
      <w:r w:rsidR="00B247BC" w:rsidRPr="00C67FD2">
        <w:rPr>
          <w:rFonts w:ascii="Calibri" w:hAnsi="Calibri"/>
          <w:sz w:val="24"/>
          <w:szCs w:val="24"/>
          <w:lang w:val="en-GB"/>
        </w:rPr>
        <w:t>ECTS points assigned for</w:t>
      </w:r>
      <w:r w:rsidR="006C5E7E" w:rsidRPr="00C67FD2">
        <w:rPr>
          <w:rFonts w:ascii="Calibri" w:hAnsi="Calibri"/>
          <w:sz w:val="24"/>
          <w:szCs w:val="24"/>
          <w:lang w:val="en-GB"/>
        </w:rPr>
        <w:t xml:space="preserve"> </w:t>
      </w:r>
      <w:r w:rsidR="002B0EBF" w:rsidRPr="00C67FD2">
        <w:rPr>
          <w:rFonts w:ascii="Calibri" w:hAnsi="Calibri"/>
          <w:sz w:val="24"/>
          <w:szCs w:val="24"/>
          <w:lang w:val="en-GB"/>
        </w:rPr>
        <w:t xml:space="preserve">the subjects which are part of such a course, </w:t>
      </w:r>
      <w:r w:rsidR="00B247BC" w:rsidRPr="00C67FD2">
        <w:rPr>
          <w:rFonts w:ascii="Calibri" w:hAnsi="Calibri"/>
          <w:sz w:val="24"/>
          <w:szCs w:val="24"/>
          <w:lang w:val="en-GB"/>
        </w:rPr>
        <w:t>legitimate</w:t>
      </w:r>
      <w:r w:rsidR="006C5E7E" w:rsidRPr="00C67FD2">
        <w:rPr>
          <w:rFonts w:ascii="Calibri" w:hAnsi="Calibri"/>
          <w:sz w:val="24"/>
          <w:szCs w:val="24"/>
          <w:lang w:val="en-GB"/>
        </w:rPr>
        <w:t xml:space="preserve"> after consultation with student/ doctoral student council or board of Doctoral School</w:t>
      </w:r>
      <w:r w:rsidR="00F214FC" w:rsidRPr="00C67FD2">
        <w:rPr>
          <w:rFonts w:ascii="Calibri" w:hAnsi="Calibri"/>
          <w:sz w:val="24"/>
          <w:szCs w:val="24"/>
          <w:lang w:val="en-GB"/>
        </w:rPr>
        <w:t>.</w:t>
      </w:r>
    </w:p>
    <w:p w14:paraId="53AAA1EB" w14:textId="4AA36CA8" w:rsidR="00F214FC" w:rsidRPr="00C67FD2" w:rsidRDefault="00F214FC" w:rsidP="00457E36">
      <w:pPr>
        <w:pStyle w:val="Nag2"/>
        <w:numPr>
          <w:ilvl w:val="0"/>
          <w:numId w:val="12"/>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lastRenderedPageBreak/>
        <w:t>ECTS</w:t>
      </w:r>
      <w:r w:rsidR="002B0EBF" w:rsidRPr="00C67FD2">
        <w:rPr>
          <w:rFonts w:ascii="Calibri" w:hAnsi="Calibri"/>
          <w:sz w:val="24"/>
          <w:szCs w:val="24"/>
          <w:lang w:val="en-GB"/>
        </w:rPr>
        <w:t xml:space="preserve"> points assigned for specific course syllabuses are</w:t>
      </w:r>
      <w:r w:rsidR="00261202" w:rsidRPr="00C67FD2">
        <w:rPr>
          <w:rFonts w:ascii="Calibri" w:hAnsi="Calibri"/>
          <w:sz w:val="24"/>
          <w:szCs w:val="24"/>
          <w:lang w:val="en-GB"/>
        </w:rPr>
        <w:t xml:space="preserve"> catalogued in the index</w:t>
      </w:r>
      <w:r w:rsidR="002B6848" w:rsidRPr="00C67FD2">
        <w:rPr>
          <w:rFonts w:ascii="Calibri" w:hAnsi="Calibri"/>
          <w:sz w:val="24"/>
          <w:szCs w:val="24"/>
          <w:lang w:val="en-GB"/>
        </w:rPr>
        <w:t xml:space="preserve"> of subjects</w:t>
      </w:r>
      <w:r w:rsidR="00261202" w:rsidRPr="00C67FD2">
        <w:rPr>
          <w:rFonts w:ascii="Calibri" w:hAnsi="Calibri"/>
          <w:sz w:val="24"/>
          <w:szCs w:val="24"/>
          <w:lang w:val="en-GB"/>
        </w:rPr>
        <w:t xml:space="preserve"> </w:t>
      </w:r>
      <w:r w:rsidR="006A54CD" w:rsidRPr="00C67FD2">
        <w:rPr>
          <w:rFonts w:ascii="Calibri" w:hAnsi="Calibri"/>
          <w:sz w:val="24"/>
          <w:szCs w:val="24"/>
          <w:lang w:val="en-GB"/>
        </w:rPr>
        <w:t>(</w:t>
      </w:r>
      <w:r w:rsidR="00261202" w:rsidRPr="00C67FD2">
        <w:rPr>
          <w:rFonts w:ascii="Calibri" w:hAnsi="Calibri"/>
          <w:sz w:val="24"/>
          <w:szCs w:val="24"/>
          <w:lang w:val="en-GB"/>
        </w:rPr>
        <w:t>syllabus index</w:t>
      </w:r>
      <w:r w:rsidR="006A54CD" w:rsidRPr="00C67FD2">
        <w:rPr>
          <w:rFonts w:ascii="Calibri" w:hAnsi="Calibri"/>
          <w:sz w:val="24"/>
          <w:szCs w:val="24"/>
          <w:lang w:val="en-GB"/>
        </w:rPr>
        <w:t xml:space="preserve">) </w:t>
      </w:r>
      <w:r w:rsidR="00261202" w:rsidRPr="00C67FD2">
        <w:rPr>
          <w:rFonts w:ascii="Calibri" w:hAnsi="Calibri"/>
          <w:sz w:val="24"/>
          <w:szCs w:val="24"/>
          <w:lang w:val="en-GB"/>
        </w:rPr>
        <w:t xml:space="preserve">at </w:t>
      </w:r>
      <w:r w:rsidR="006A54CD" w:rsidRPr="00C67FD2">
        <w:rPr>
          <w:rFonts w:ascii="Calibri" w:hAnsi="Calibri"/>
          <w:sz w:val="24"/>
          <w:szCs w:val="24"/>
          <w:lang w:val="en-GB"/>
        </w:rPr>
        <w:t xml:space="preserve">ZUT, </w:t>
      </w:r>
      <w:r w:rsidR="00261202" w:rsidRPr="00C67FD2">
        <w:rPr>
          <w:rFonts w:ascii="Calibri" w:hAnsi="Calibri"/>
          <w:sz w:val="24"/>
          <w:szCs w:val="24"/>
          <w:lang w:val="en-GB"/>
        </w:rPr>
        <w:t xml:space="preserve">which is available on </w:t>
      </w:r>
      <w:proofErr w:type="gramStart"/>
      <w:r w:rsidR="00261202" w:rsidRPr="00C67FD2">
        <w:rPr>
          <w:rFonts w:ascii="Calibri" w:hAnsi="Calibri"/>
          <w:sz w:val="24"/>
          <w:szCs w:val="24"/>
          <w:lang w:val="en-GB"/>
        </w:rPr>
        <w:t>University</w:t>
      </w:r>
      <w:proofErr w:type="gramEnd"/>
      <w:r w:rsidR="00261202" w:rsidRPr="00C67FD2">
        <w:rPr>
          <w:rFonts w:ascii="Calibri" w:hAnsi="Calibri"/>
          <w:sz w:val="24"/>
          <w:szCs w:val="24"/>
          <w:lang w:val="en-GB"/>
        </w:rPr>
        <w:t xml:space="preserve"> website</w:t>
      </w:r>
      <w:r w:rsidRPr="00C67FD2">
        <w:rPr>
          <w:rFonts w:ascii="Calibri" w:hAnsi="Calibri"/>
          <w:sz w:val="24"/>
          <w:szCs w:val="24"/>
          <w:lang w:val="en-GB"/>
        </w:rPr>
        <w:t>.</w:t>
      </w:r>
    </w:p>
    <w:p w14:paraId="54129973" w14:textId="74DF54CC" w:rsidR="00F214FC" w:rsidRPr="00C67FD2" w:rsidRDefault="00261202" w:rsidP="00457E36">
      <w:pPr>
        <w:pStyle w:val="Nag2"/>
        <w:keepLines/>
        <w:numPr>
          <w:ilvl w:val="0"/>
          <w:numId w:val="12"/>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If a </w:t>
      </w:r>
      <w:r w:rsidR="00F214FC" w:rsidRPr="00C67FD2">
        <w:rPr>
          <w:rFonts w:ascii="Calibri" w:hAnsi="Calibri"/>
          <w:sz w:val="24"/>
          <w:szCs w:val="24"/>
          <w:lang w:val="en-GB"/>
        </w:rPr>
        <w:t>student/</w:t>
      </w:r>
      <w:r w:rsidRPr="00C67FD2">
        <w:rPr>
          <w:rFonts w:ascii="Calibri" w:hAnsi="Calibri"/>
          <w:sz w:val="24"/>
          <w:szCs w:val="24"/>
          <w:lang w:val="en-GB"/>
        </w:rPr>
        <w:t xml:space="preserve"> postgraduate student</w:t>
      </w:r>
      <w:r w:rsidR="00F214FC" w:rsidRPr="00C67FD2">
        <w:rPr>
          <w:rFonts w:ascii="Calibri" w:hAnsi="Calibri"/>
          <w:sz w:val="24"/>
          <w:szCs w:val="24"/>
          <w:lang w:val="en-GB"/>
        </w:rPr>
        <w:t>/</w:t>
      </w:r>
      <w:r w:rsidRPr="00C67FD2">
        <w:rPr>
          <w:rFonts w:ascii="Calibri" w:hAnsi="Calibri"/>
          <w:sz w:val="24"/>
          <w:szCs w:val="24"/>
          <w:lang w:val="en-GB"/>
        </w:rPr>
        <w:t xml:space="preserve"> doctoral student</w:t>
      </w:r>
      <w:r w:rsidR="00F214FC" w:rsidRPr="00C67FD2">
        <w:rPr>
          <w:rFonts w:ascii="Calibri" w:hAnsi="Calibri"/>
          <w:sz w:val="24"/>
          <w:szCs w:val="24"/>
          <w:lang w:val="en-GB"/>
        </w:rPr>
        <w:t xml:space="preserve"> </w:t>
      </w:r>
      <w:r w:rsidRPr="00C67FD2">
        <w:rPr>
          <w:rFonts w:ascii="Calibri" w:hAnsi="Calibri"/>
          <w:sz w:val="24"/>
          <w:szCs w:val="24"/>
          <w:lang w:val="en-GB"/>
        </w:rPr>
        <w:t>passed all the exams required for a</w:t>
      </w:r>
      <w:r w:rsidR="00EC617F">
        <w:rPr>
          <w:rFonts w:ascii="Calibri" w:hAnsi="Calibri"/>
          <w:sz w:val="24"/>
          <w:szCs w:val="24"/>
          <w:lang w:val="en-GB"/>
        </w:rPr>
        <w:t> </w:t>
      </w:r>
      <w:r w:rsidRPr="00C67FD2">
        <w:rPr>
          <w:rFonts w:ascii="Calibri" w:hAnsi="Calibri"/>
          <w:sz w:val="24"/>
          <w:szCs w:val="24"/>
          <w:lang w:val="en-GB"/>
        </w:rPr>
        <w:t>specific level at other times or places (</w:t>
      </w:r>
      <w:proofErr w:type="gramStart"/>
      <w:r w:rsidRPr="00C67FD2">
        <w:rPr>
          <w:rFonts w:ascii="Calibri" w:hAnsi="Calibri"/>
          <w:sz w:val="24"/>
          <w:szCs w:val="24"/>
          <w:lang w:val="en-GB"/>
        </w:rPr>
        <w:t>either forma</w:t>
      </w:r>
      <w:proofErr w:type="gramEnd"/>
      <w:r w:rsidRPr="00C67FD2">
        <w:rPr>
          <w:rFonts w:ascii="Calibri" w:hAnsi="Calibri"/>
          <w:sz w:val="24"/>
          <w:szCs w:val="24"/>
          <w:lang w:val="en-GB"/>
        </w:rPr>
        <w:t xml:space="preserve"> lor informal), t</w:t>
      </w:r>
      <w:r w:rsidR="00104A5B" w:rsidRPr="00C67FD2">
        <w:rPr>
          <w:rFonts w:ascii="Calibri" w:hAnsi="Calibri"/>
          <w:sz w:val="24"/>
          <w:szCs w:val="24"/>
          <w:lang w:val="en-GB"/>
        </w:rPr>
        <w:t>he overall ECTS points he/ she was credited with can be approved of after validation of the grades obtained</w:t>
      </w:r>
      <w:r w:rsidR="00F214FC" w:rsidRPr="00C67FD2">
        <w:rPr>
          <w:rFonts w:ascii="Calibri" w:hAnsi="Calibri"/>
          <w:sz w:val="24"/>
          <w:szCs w:val="24"/>
          <w:lang w:val="en-GB"/>
        </w:rPr>
        <w:t>.</w:t>
      </w:r>
    </w:p>
    <w:p w14:paraId="6895ABE3" w14:textId="6BD284D4" w:rsidR="00F214FC" w:rsidRPr="00C67FD2" w:rsidRDefault="00B94D0E" w:rsidP="00457E36">
      <w:pPr>
        <w:pStyle w:val="Nag2"/>
        <w:keepLines/>
        <w:numPr>
          <w:ilvl w:val="0"/>
          <w:numId w:val="12"/>
        </w:numPr>
        <w:spacing w:before="60" w:line="360" w:lineRule="auto"/>
        <w:ind w:left="284" w:hanging="284"/>
        <w:jc w:val="left"/>
        <w:rPr>
          <w:rFonts w:ascii="Calibri" w:hAnsi="Calibri"/>
          <w:sz w:val="24"/>
          <w:szCs w:val="24"/>
          <w:lang w:val="en-GB"/>
        </w:rPr>
      </w:pPr>
      <w:r w:rsidRPr="00C67FD2">
        <w:rPr>
          <w:rFonts w:ascii="Calibri" w:hAnsi="Calibri"/>
          <w:bCs/>
          <w:sz w:val="24"/>
          <w:szCs w:val="24"/>
          <w:lang w:val="en-GB"/>
        </w:rPr>
        <w:t>ECTS p</w:t>
      </w:r>
      <w:r w:rsidR="00104A5B" w:rsidRPr="00C67FD2">
        <w:rPr>
          <w:rFonts w:ascii="Calibri" w:hAnsi="Calibri"/>
          <w:bCs/>
          <w:sz w:val="24"/>
          <w:szCs w:val="24"/>
          <w:lang w:val="en-GB"/>
        </w:rPr>
        <w:t xml:space="preserve">oints assigned within a course syllabus can be transferred into another syllabus at the same academic level and from the </w:t>
      </w:r>
      <w:r w:rsidRPr="00C67FD2">
        <w:rPr>
          <w:rFonts w:ascii="Calibri" w:hAnsi="Calibri"/>
          <w:bCs/>
          <w:sz w:val="24"/>
          <w:szCs w:val="24"/>
          <w:lang w:val="en-GB"/>
        </w:rPr>
        <w:t>same ZUT department, or a department of another university eligible for providing such education</w:t>
      </w:r>
      <w:r w:rsidR="00F214FC" w:rsidRPr="00C67FD2">
        <w:rPr>
          <w:rFonts w:ascii="Calibri" w:hAnsi="Calibri"/>
          <w:sz w:val="24"/>
          <w:szCs w:val="24"/>
          <w:lang w:val="en-GB"/>
        </w:rPr>
        <w:t xml:space="preserve">. Transfer </w:t>
      </w:r>
      <w:r w:rsidRPr="00C67FD2">
        <w:rPr>
          <w:rFonts w:ascii="Calibri" w:hAnsi="Calibri"/>
          <w:sz w:val="24"/>
          <w:szCs w:val="24"/>
          <w:lang w:val="en-GB"/>
        </w:rPr>
        <w:t>of points can only take place if a</w:t>
      </w:r>
      <w:r w:rsidR="00EC617F">
        <w:rPr>
          <w:rFonts w:ascii="Calibri" w:hAnsi="Calibri"/>
          <w:sz w:val="24"/>
          <w:szCs w:val="24"/>
          <w:lang w:val="en-GB"/>
        </w:rPr>
        <w:t> </w:t>
      </w:r>
      <w:proofErr w:type="gramStart"/>
      <w:r w:rsidRPr="00C67FD2">
        <w:rPr>
          <w:rFonts w:ascii="Calibri" w:hAnsi="Calibri"/>
          <w:sz w:val="24"/>
          <w:szCs w:val="24"/>
          <w:lang w:val="en-GB"/>
        </w:rPr>
        <w:t>University</w:t>
      </w:r>
      <w:proofErr w:type="gramEnd"/>
      <w:r w:rsidRPr="00C67FD2">
        <w:rPr>
          <w:rFonts w:ascii="Calibri" w:hAnsi="Calibri"/>
          <w:sz w:val="24"/>
          <w:szCs w:val="24"/>
          <w:lang w:val="en-GB"/>
        </w:rPr>
        <w:t xml:space="preserve"> unit </w:t>
      </w:r>
      <w:r w:rsidR="007536BC" w:rsidRPr="00C67FD2">
        <w:rPr>
          <w:rFonts w:ascii="Calibri" w:hAnsi="Calibri"/>
          <w:sz w:val="24"/>
          <w:szCs w:val="24"/>
          <w:lang w:val="en-GB"/>
        </w:rPr>
        <w:t>which recognizes student performance so far approves of those points and</w:t>
      </w:r>
      <w:r w:rsidR="00EC617F">
        <w:rPr>
          <w:rFonts w:ascii="Calibri" w:hAnsi="Calibri"/>
          <w:sz w:val="24"/>
          <w:szCs w:val="24"/>
          <w:lang w:val="en-GB"/>
        </w:rPr>
        <w:t> </w:t>
      </w:r>
      <w:r w:rsidR="007536BC" w:rsidRPr="00C67FD2">
        <w:rPr>
          <w:rFonts w:ascii="Calibri" w:hAnsi="Calibri"/>
          <w:sz w:val="24"/>
          <w:szCs w:val="24"/>
          <w:lang w:val="en-GB"/>
        </w:rPr>
        <w:t>credits the work</w:t>
      </w:r>
      <w:r w:rsidR="00F214FC" w:rsidRPr="00C67FD2">
        <w:rPr>
          <w:rFonts w:ascii="Calibri" w:hAnsi="Calibri"/>
          <w:sz w:val="24"/>
          <w:szCs w:val="24"/>
          <w:lang w:val="en-GB"/>
        </w:rPr>
        <w:t>.</w:t>
      </w:r>
    </w:p>
    <w:p w14:paraId="50F01EDF" w14:textId="3F7E12E6" w:rsidR="00F214FC" w:rsidRPr="00C67FD2" w:rsidRDefault="00D67B68" w:rsidP="00457E36">
      <w:pPr>
        <w:pStyle w:val="Nag2"/>
        <w:numPr>
          <w:ilvl w:val="0"/>
          <w:numId w:val="12"/>
        </w:numPr>
        <w:spacing w:before="60" w:line="360" w:lineRule="auto"/>
        <w:ind w:left="284" w:hanging="284"/>
        <w:jc w:val="left"/>
        <w:rPr>
          <w:rFonts w:ascii="Calibri" w:hAnsi="Calibri"/>
          <w:sz w:val="24"/>
          <w:szCs w:val="24"/>
          <w:lang w:val="en-GB"/>
        </w:rPr>
      </w:pPr>
      <w:r w:rsidRPr="00C67FD2">
        <w:rPr>
          <w:rFonts w:ascii="Calibri" w:hAnsi="Calibri"/>
          <w:sz w:val="24"/>
          <w:szCs w:val="24"/>
          <w:lang w:val="en-GB"/>
        </w:rPr>
        <w:t xml:space="preserve">Conditions and procedure of transferring </w:t>
      </w:r>
      <w:r w:rsidR="007770C6" w:rsidRPr="00C67FD2">
        <w:rPr>
          <w:rFonts w:ascii="Calibri" w:hAnsi="Calibri"/>
          <w:sz w:val="24"/>
          <w:szCs w:val="24"/>
          <w:lang w:val="en-GB"/>
        </w:rPr>
        <w:t xml:space="preserve">results of academic performance of </w:t>
      </w:r>
      <w:r w:rsidRPr="00C67FD2">
        <w:rPr>
          <w:rFonts w:ascii="Calibri" w:hAnsi="Calibri"/>
          <w:sz w:val="24"/>
          <w:szCs w:val="24"/>
          <w:lang w:val="en-GB"/>
        </w:rPr>
        <w:t xml:space="preserve">a student/ doctoral student must make provisions for the </w:t>
      </w:r>
      <w:r w:rsidR="00D63F73" w:rsidRPr="00C67FD2">
        <w:rPr>
          <w:rFonts w:ascii="Calibri" w:hAnsi="Calibri"/>
          <w:sz w:val="24"/>
          <w:szCs w:val="24"/>
          <w:lang w:val="en-GB"/>
        </w:rPr>
        <w:t>fact such students need to continue their education</w:t>
      </w:r>
      <w:r w:rsidR="00F214FC" w:rsidRPr="00C67FD2">
        <w:rPr>
          <w:rFonts w:ascii="Calibri" w:hAnsi="Calibri"/>
          <w:sz w:val="24"/>
          <w:szCs w:val="24"/>
          <w:lang w:val="en-GB"/>
        </w:rPr>
        <w:t xml:space="preserve">. </w:t>
      </w:r>
    </w:p>
    <w:p w14:paraId="26DD3112" w14:textId="62A7E608" w:rsidR="00F214FC" w:rsidRPr="00C67FD2" w:rsidRDefault="007770C6" w:rsidP="00457E36">
      <w:pPr>
        <w:pStyle w:val="Nag2"/>
        <w:numPr>
          <w:ilvl w:val="0"/>
          <w:numId w:val="12"/>
        </w:numPr>
        <w:spacing w:before="60" w:line="360" w:lineRule="auto"/>
        <w:ind w:left="284" w:hanging="284"/>
        <w:jc w:val="left"/>
        <w:rPr>
          <w:rFonts w:ascii="Calibri" w:hAnsi="Calibri"/>
          <w:sz w:val="24"/>
          <w:szCs w:val="24"/>
          <w:lang w:val="en-GB"/>
        </w:rPr>
      </w:pPr>
      <w:r w:rsidRPr="00C67FD2">
        <w:rPr>
          <w:rFonts w:ascii="Calibri" w:eastAsia="TimesNewRoman" w:hAnsi="Calibri"/>
          <w:sz w:val="24"/>
          <w:szCs w:val="24"/>
          <w:lang w:val="en-GB"/>
        </w:rPr>
        <w:t>Rules of transferring both classes and ECTS points must be formulated prior to any cooperation between a ZUT academic unit and another university</w:t>
      </w:r>
      <w:r w:rsidR="00F214FC" w:rsidRPr="00C67FD2">
        <w:rPr>
          <w:rFonts w:ascii="Calibri" w:hAnsi="Calibri"/>
          <w:sz w:val="24"/>
          <w:szCs w:val="24"/>
          <w:lang w:val="en-GB"/>
        </w:rPr>
        <w:t>.</w:t>
      </w:r>
    </w:p>
    <w:p w14:paraId="0EB05423" w14:textId="5E30B0FF" w:rsidR="00F214FC" w:rsidRPr="00C67FD2" w:rsidRDefault="007770C6" w:rsidP="00457E36">
      <w:pPr>
        <w:pStyle w:val="Nag2"/>
        <w:numPr>
          <w:ilvl w:val="0"/>
          <w:numId w:val="12"/>
        </w:numPr>
        <w:spacing w:before="60" w:line="360" w:lineRule="auto"/>
        <w:ind w:left="284"/>
        <w:jc w:val="left"/>
        <w:rPr>
          <w:rFonts w:ascii="Calibri" w:hAnsi="Calibri"/>
          <w:sz w:val="24"/>
          <w:szCs w:val="24"/>
          <w:lang w:val="en-GB"/>
        </w:rPr>
      </w:pPr>
      <w:r w:rsidRPr="00C67FD2">
        <w:rPr>
          <w:rFonts w:ascii="Calibri" w:hAnsi="Calibri"/>
          <w:sz w:val="24"/>
          <w:szCs w:val="24"/>
          <w:lang w:val="en-GB"/>
        </w:rPr>
        <w:t>Any s</w:t>
      </w:r>
      <w:r w:rsidR="00F214FC" w:rsidRPr="00C67FD2">
        <w:rPr>
          <w:rFonts w:ascii="Calibri" w:hAnsi="Calibri"/>
          <w:sz w:val="24"/>
          <w:szCs w:val="24"/>
          <w:lang w:val="en-GB"/>
        </w:rPr>
        <w:t>tudent/</w:t>
      </w:r>
      <w:r w:rsidRPr="00C67FD2">
        <w:rPr>
          <w:rFonts w:ascii="Calibri" w:hAnsi="Calibri"/>
          <w:sz w:val="24"/>
          <w:szCs w:val="24"/>
          <w:lang w:val="en-GB"/>
        </w:rPr>
        <w:t xml:space="preserve"> doctoral student who has results of their academic performance transferred outside ZUT</w:t>
      </w:r>
      <w:r w:rsidR="00211828" w:rsidRPr="00C67FD2">
        <w:rPr>
          <w:rFonts w:ascii="Calibri" w:hAnsi="Calibri"/>
          <w:sz w:val="24"/>
          <w:szCs w:val="24"/>
          <w:lang w:val="en-GB"/>
        </w:rPr>
        <w:t xml:space="preserve">, including transfer abroad, will have such classes </w:t>
      </w:r>
      <w:r w:rsidR="00D064E3" w:rsidRPr="00C67FD2">
        <w:rPr>
          <w:rFonts w:ascii="Calibri" w:hAnsi="Calibri"/>
          <w:sz w:val="24"/>
          <w:szCs w:val="24"/>
          <w:lang w:val="en-GB"/>
        </w:rPr>
        <w:t xml:space="preserve">recognized as </w:t>
      </w:r>
      <w:r w:rsidR="00211828" w:rsidRPr="00C67FD2">
        <w:rPr>
          <w:rFonts w:ascii="Calibri" w:hAnsi="Calibri"/>
          <w:sz w:val="24"/>
          <w:szCs w:val="24"/>
          <w:lang w:val="en-GB"/>
        </w:rPr>
        <w:t xml:space="preserve">credited with ECTS points </w:t>
      </w:r>
      <w:r w:rsidR="00D064E3" w:rsidRPr="00C67FD2">
        <w:rPr>
          <w:rFonts w:ascii="Calibri" w:hAnsi="Calibri"/>
          <w:sz w:val="24"/>
          <w:szCs w:val="24"/>
          <w:lang w:val="en-GB"/>
        </w:rPr>
        <w:t>at ZUT</w:t>
      </w:r>
      <w:r w:rsidR="00F214FC" w:rsidRPr="00C67FD2">
        <w:rPr>
          <w:rFonts w:ascii="Calibri" w:hAnsi="Calibri"/>
          <w:sz w:val="24"/>
          <w:szCs w:val="24"/>
          <w:lang w:val="en-GB"/>
        </w:rPr>
        <w:t>.</w:t>
      </w:r>
    </w:p>
    <w:p w14:paraId="1D9878F7" w14:textId="0D031CA7" w:rsidR="00F214FC" w:rsidRPr="00C67FD2" w:rsidRDefault="00F214FC" w:rsidP="00457E36">
      <w:pPr>
        <w:pStyle w:val="Nag2"/>
        <w:numPr>
          <w:ilvl w:val="0"/>
          <w:numId w:val="12"/>
        </w:numPr>
        <w:spacing w:before="60" w:line="360" w:lineRule="auto"/>
        <w:ind w:left="284"/>
        <w:jc w:val="left"/>
        <w:rPr>
          <w:rFonts w:ascii="Calibri" w:hAnsi="Calibri"/>
          <w:sz w:val="24"/>
          <w:szCs w:val="24"/>
          <w:lang w:val="en-GB"/>
        </w:rPr>
      </w:pPr>
      <w:r w:rsidRPr="00C67FD2">
        <w:rPr>
          <w:rFonts w:ascii="Calibri" w:hAnsi="Calibri"/>
          <w:sz w:val="24"/>
          <w:szCs w:val="24"/>
          <w:lang w:val="en-GB"/>
        </w:rPr>
        <w:t>De</w:t>
      </w:r>
      <w:r w:rsidR="00D064E3" w:rsidRPr="00C67FD2">
        <w:rPr>
          <w:rFonts w:ascii="Calibri" w:hAnsi="Calibri"/>
          <w:sz w:val="24"/>
          <w:szCs w:val="24"/>
          <w:lang w:val="en-GB"/>
        </w:rPr>
        <w:t xml:space="preserve">cision about any transfer of ECTS points is taken by either dean or director of Doctoral School </w:t>
      </w:r>
      <w:proofErr w:type="gramStart"/>
      <w:r w:rsidR="00D064E3" w:rsidRPr="00C67FD2">
        <w:rPr>
          <w:rFonts w:ascii="Calibri" w:hAnsi="Calibri"/>
          <w:sz w:val="24"/>
          <w:szCs w:val="24"/>
          <w:lang w:val="en-GB"/>
        </w:rPr>
        <w:t xml:space="preserve">on the basis </w:t>
      </w:r>
      <w:r w:rsidR="00C77213" w:rsidRPr="00C67FD2">
        <w:rPr>
          <w:rFonts w:ascii="Calibri" w:hAnsi="Calibri"/>
          <w:sz w:val="24"/>
          <w:szCs w:val="24"/>
          <w:lang w:val="en-GB"/>
        </w:rPr>
        <w:t>of</w:t>
      </w:r>
      <w:proofErr w:type="gramEnd"/>
      <w:r w:rsidR="00C77213" w:rsidRPr="00C67FD2">
        <w:rPr>
          <w:rFonts w:ascii="Calibri" w:hAnsi="Calibri"/>
          <w:sz w:val="24"/>
          <w:szCs w:val="24"/>
          <w:lang w:val="en-GB"/>
        </w:rPr>
        <w:t xml:space="preserve"> reliable information on student performance or results collected owing to various methods of </w:t>
      </w:r>
      <w:proofErr w:type="spellStart"/>
      <w:r w:rsidR="00C77213" w:rsidRPr="00C67FD2">
        <w:rPr>
          <w:rFonts w:ascii="Calibri" w:hAnsi="Calibri"/>
          <w:sz w:val="24"/>
          <w:szCs w:val="24"/>
          <w:lang w:val="en-GB"/>
        </w:rPr>
        <w:t>didatic</w:t>
      </w:r>
      <w:proofErr w:type="spellEnd"/>
      <w:r w:rsidR="00C77213" w:rsidRPr="00C67FD2">
        <w:rPr>
          <w:rFonts w:ascii="Calibri" w:hAnsi="Calibri"/>
          <w:sz w:val="24"/>
          <w:szCs w:val="24"/>
          <w:lang w:val="en-GB"/>
        </w:rPr>
        <w:t xml:space="preserve"> evaluation</w:t>
      </w:r>
      <w:r w:rsidRPr="00C67FD2">
        <w:rPr>
          <w:rFonts w:ascii="Calibri" w:hAnsi="Calibri"/>
          <w:sz w:val="24"/>
          <w:szCs w:val="24"/>
          <w:lang w:val="en-GB"/>
        </w:rPr>
        <w:t>.</w:t>
      </w:r>
    </w:p>
    <w:p w14:paraId="7D6562AF" w14:textId="3DD70BA8" w:rsidR="00F214FC" w:rsidRPr="00C67FD2" w:rsidRDefault="00C95C7B" w:rsidP="00457E36">
      <w:pPr>
        <w:pStyle w:val="Nag2"/>
        <w:numPr>
          <w:ilvl w:val="0"/>
          <w:numId w:val="12"/>
        </w:numPr>
        <w:spacing w:before="60" w:line="360" w:lineRule="auto"/>
        <w:ind w:left="284"/>
        <w:jc w:val="left"/>
        <w:rPr>
          <w:rFonts w:ascii="Calibri" w:hAnsi="Calibri"/>
          <w:sz w:val="24"/>
          <w:szCs w:val="24"/>
          <w:lang w:val="en-GB"/>
        </w:rPr>
      </w:pPr>
      <w:r w:rsidRPr="00EC617F">
        <w:rPr>
          <w:rStyle w:val="Odwoanieprzypisudolnego"/>
          <w:rFonts w:ascii="Calibri" w:hAnsi="Calibri"/>
          <w:b/>
          <w:bCs/>
          <w:color w:val="C00000"/>
          <w:sz w:val="24"/>
          <w:szCs w:val="24"/>
        </w:rPr>
        <w:footnoteReference w:id="2"/>
      </w:r>
      <w:r w:rsidRPr="00C67FD2">
        <w:rPr>
          <w:rFonts w:ascii="Calibri" w:hAnsi="Calibri"/>
          <w:sz w:val="24"/>
          <w:szCs w:val="24"/>
          <w:lang w:val="en-GB"/>
        </w:rPr>
        <w:t>D</w:t>
      </w:r>
      <w:r w:rsidR="00C77213" w:rsidRPr="00C67FD2">
        <w:rPr>
          <w:rFonts w:ascii="Calibri" w:hAnsi="Calibri"/>
          <w:sz w:val="24"/>
          <w:szCs w:val="24"/>
          <w:lang w:val="en-GB"/>
        </w:rPr>
        <w:t xml:space="preserve">ean of a department </w:t>
      </w:r>
      <w:r w:rsidR="00C67F25" w:rsidRPr="00C67FD2">
        <w:rPr>
          <w:rFonts w:ascii="Calibri" w:hAnsi="Calibri"/>
          <w:sz w:val="24"/>
          <w:szCs w:val="24"/>
          <w:lang w:val="en-GB"/>
        </w:rPr>
        <w:t>appoints an ECTS coordinator who is then held responsible for the following</w:t>
      </w:r>
      <w:r w:rsidR="00F214FC" w:rsidRPr="00C67FD2">
        <w:rPr>
          <w:rFonts w:ascii="Calibri" w:hAnsi="Calibri"/>
          <w:sz w:val="24"/>
          <w:szCs w:val="24"/>
          <w:lang w:val="en-GB"/>
        </w:rPr>
        <w:t>:</w:t>
      </w:r>
    </w:p>
    <w:p w14:paraId="3587D44D" w14:textId="1295894F" w:rsidR="00F214FC" w:rsidRPr="00C67FD2" w:rsidRDefault="00C67F25" w:rsidP="00457E36">
      <w:pPr>
        <w:pStyle w:val="Nag2"/>
        <w:numPr>
          <w:ilvl w:val="1"/>
          <w:numId w:val="13"/>
        </w:numPr>
        <w:spacing w:before="0" w:line="360" w:lineRule="auto"/>
        <w:ind w:left="567" w:hanging="283"/>
        <w:jc w:val="left"/>
        <w:rPr>
          <w:rFonts w:ascii="Calibri" w:hAnsi="Calibri"/>
          <w:sz w:val="24"/>
          <w:szCs w:val="24"/>
          <w:lang w:val="en-GB"/>
        </w:rPr>
      </w:pPr>
      <w:bookmarkStart w:id="0" w:name="_Hlk18922738"/>
      <w:r w:rsidRPr="00C67FD2">
        <w:rPr>
          <w:rFonts w:ascii="Calibri" w:hAnsi="Calibri"/>
          <w:sz w:val="24"/>
          <w:szCs w:val="24"/>
          <w:lang w:val="en-GB"/>
        </w:rPr>
        <w:t xml:space="preserve">introducing and </w:t>
      </w:r>
      <w:r w:rsidR="00325F54" w:rsidRPr="00C67FD2">
        <w:rPr>
          <w:rFonts w:ascii="Calibri" w:hAnsi="Calibri"/>
          <w:sz w:val="24"/>
          <w:szCs w:val="24"/>
          <w:lang w:val="en-GB"/>
        </w:rPr>
        <w:t>abiding by the rules and procedures for allocating ECTS points at a given department</w:t>
      </w:r>
      <w:r w:rsidR="00F214FC" w:rsidRPr="00C67FD2">
        <w:rPr>
          <w:rFonts w:ascii="Calibri" w:hAnsi="Calibri"/>
          <w:sz w:val="24"/>
          <w:szCs w:val="24"/>
          <w:lang w:val="en-GB"/>
        </w:rPr>
        <w:t>,</w:t>
      </w:r>
    </w:p>
    <w:bookmarkEnd w:id="0"/>
    <w:p w14:paraId="36E86A36" w14:textId="2335098C" w:rsidR="00F214FC" w:rsidRPr="00C67FD2" w:rsidRDefault="00325F54" w:rsidP="00457E36">
      <w:pPr>
        <w:pStyle w:val="Nag2"/>
        <w:numPr>
          <w:ilvl w:val="1"/>
          <w:numId w:val="13"/>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informing students/ postgraduate students/ doctoral students/ University personnel of</w:t>
      </w:r>
      <w:r w:rsidR="00EC617F">
        <w:rPr>
          <w:rFonts w:ascii="Calibri" w:hAnsi="Calibri"/>
          <w:sz w:val="24"/>
          <w:szCs w:val="24"/>
          <w:lang w:val="en-GB"/>
        </w:rPr>
        <w:t> </w:t>
      </w:r>
      <w:r w:rsidRPr="00C67FD2">
        <w:rPr>
          <w:rFonts w:ascii="Calibri" w:hAnsi="Calibri"/>
          <w:sz w:val="24"/>
          <w:szCs w:val="24"/>
          <w:lang w:val="en-GB"/>
        </w:rPr>
        <w:t xml:space="preserve">anything connected with ECTS </w:t>
      </w:r>
      <w:r w:rsidR="0018774A" w:rsidRPr="00C67FD2">
        <w:rPr>
          <w:rFonts w:ascii="Calibri" w:hAnsi="Calibri"/>
          <w:sz w:val="24"/>
          <w:szCs w:val="24"/>
          <w:lang w:val="en-GB"/>
        </w:rPr>
        <w:t>scoring</w:t>
      </w:r>
      <w:r w:rsidR="00F214FC" w:rsidRPr="00C67FD2">
        <w:rPr>
          <w:rFonts w:ascii="Calibri" w:hAnsi="Calibri"/>
          <w:sz w:val="24"/>
          <w:szCs w:val="24"/>
          <w:lang w:val="en-GB"/>
        </w:rPr>
        <w:t>,</w:t>
      </w:r>
    </w:p>
    <w:p w14:paraId="0D3F6419" w14:textId="7CA3572F" w:rsidR="00F214FC" w:rsidRPr="00C67FD2" w:rsidRDefault="00C95C7B" w:rsidP="00457E36">
      <w:pPr>
        <w:pStyle w:val="Nag2"/>
        <w:numPr>
          <w:ilvl w:val="1"/>
          <w:numId w:val="13"/>
        </w:numPr>
        <w:spacing w:before="0" w:line="360" w:lineRule="auto"/>
        <w:ind w:left="567" w:hanging="283"/>
        <w:jc w:val="left"/>
        <w:rPr>
          <w:rFonts w:ascii="Calibri" w:hAnsi="Calibri"/>
          <w:sz w:val="24"/>
          <w:szCs w:val="24"/>
          <w:lang w:val="en-GB"/>
        </w:rPr>
      </w:pPr>
      <w:bookmarkStart w:id="1" w:name="_Hlk18922706"/>
      <w:r w:rsidRPr="00C67FD2">
        <w:rPr>
          <w:rFonts w:ascii="Calibri" w:hAnsi="Calibri"/>
          <w:sz w:val="24"/>
          <w:szCs w:val="24"/>
          <w:lang w:val="en-GB"/>
        </w:rPr>
        <w:t>monitor</w:t>
      </w:r>
      <w:r w:rsidR="0018774A" w:rsidRPr="00C67FD2">
        <w:rPr>
          <w:rFonts w:ascii="Calibri" w:hAnsi="Calibri"/>
          <w:sz w:val="24"/>
          <w:szCs w:val="24"/>
          <w:lang w:val="en-GB"/>
        </w:rPr>
        <w:t>ing real workload of students/ postgraduate students/ doctoral students aimed at</w:t>
      </w:r>
      <w:r w:rsidR="00EC617F">
        <w:rPr>
          <w:rFonts w:ascii="Calibri" w:hAnsi="Calibri"/>
          <w:sz w:val="24"/>
          <w:szCs w:val="24"/>
          <w:lang w:val="en-GB"/>
        </w:rPr>
        <w:t> </w:t>
      </w:r>
      <w:r w:rsidR="0018774A" w:rsidRPr="00C67FD2">
        <w:rPr>
          <w:rFonts w:ascii="Calibri" w:hAnsi="Calibri"/>
          <w:sz w:val="24"/>
          <w:szCs w:val="24"/>
          <w:lang w:val="en-GB"/>
        </w:rPr>
        <w:t>obtaining grades for classes</w:t>
      </w:r>
      <w:r w:rsidR="00F214FC" w:rsidRPr="00C67FD2">
        <w:rPr>
          <w:rFonts w:ascii="Calibri" w:hAnsi="Calibri"/>
          <w:sz w:val="24"/>
          <w:szCs w:val="24"/>
          <w:lang w:val="en-GB"/>
        </w:rPr>
        <w:t>,</w:t>
      </w:r>
    </w:p>
    <w:bookmarkEnd w:id="1"/>
    <w:p w14:paraId="52DC7651" w14:textId="76E472B5" w:rsidR="00C95C7B" w:rsidRPr="00C67FD2" w:rsidRDefault="0018774A" w:rsidP="00457E36">
      <w:pPr>
        <w:pStyle w:val="Nag2"/>
        <w:numPr>
          <w:ilvl w:val="1"/>
          <w:numId w:val="13"/>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consulting on ECTS scoring for specific syllabuses, </w:t>
      </w:r>
      <w:r w:rsidR="007562DA" w:rsidRPr="00C67FD2">
        <w:rPr>
          <w:rFonts w:ascii="Calibri" w:hAnsi="Calibri"/>
          <w:sz w:val="24"/>
          <w:szCs w:val="24"/>
          <w:lang w:val="en-GB"/>
        </w:rPr>
        <w:t>which are either</w:t>
      </w:r>
      <w:r w:rsidRPr="00C67FD2">
        <w:rPr>
          <w:rFonts w:ascii="Calibri" w:hAnsi="Calibri"/>
          <w:sz w:val="24"/>
          <w:szCs w:val="24"/>
          <w:lang w:val="en-GB"/>
        </w:rPr>
        <w:t xml:space="preserve"> redesigned or modified</w:t>
      </w:r>
      <w:r w:rsidR="00C95C7B" w:rsidRPr="00C67FD2">
        <w:rPr>
          <w:rFonts w:ascii="Calibri" w:hAnsi="Calibri"/>
          <w:sz w:val="24"/>
          <w:szCs w:val="24"/>
          <w:lang w:val="en-GB"/>
        </w:rPr>
        <w:t>,</w:t>
      </w:r>
    </w:p>
    <w:p w14:paraId="53EFDBB0" w14:textId="25FD732B" w:rsidR="00F214FC" w:rsidRPr="00C67FD2" w:rsidRDefault="00C95C7B" w:rsidP="00457E36">
      <w:pPr>
        <w:pStyle w:val="Nag2"/>
        <w:numPr>
          <w:ilvl w:val="1"/>
          <w:numId w:val="13"/>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inform</w:t>
      </w:r>
      <w:r w:rsidR="00834E3F" w:rsidRPr="00C67FD2">
        <w:rPr>
          <w:rFonts w:ascii="Calibri" w:hAnsi="Calibri"/>
          <w:sz w:val="24"/>
          <w:szCs w:val="24"/>
          <w:lang w:val="en-GB"/>
        </w:rPr>
        <w:t xml:space="preserve">ing syllabus commission, and Faculty Commission for Educational Quality Assurance, of all and any </w:t>
      </w:r>
      <w:proofErr w:type="spellStart"/>
      <w:r w:rsidR="00834E3F" w:rsidRPr="00C67FD2">
        <w:rPr>
          <w:rFonts w:ascii="Calibri" w:hAnsi="Calibri"/>
          <w:sz w:val="24"/>
          <w:szCs w:val="24"/>
          <w:lang w:val="en-GB"/>
        </w:rPr>
        <w:t>discepancies</w:t>
      </w:r>
      <w:proofErr w:type="spellEnd"/>
      <w:r w:rsidR="00834E3F" w:rsidRPr="00C67FD2">
        <w:rPr>
          <w:rFonts w:ascii="Calibri" w:hAnsi="Calibri"/>
          <w:sz w:val="24"/>
          <w:szCs w:val="24"/>
          <w:lang w:val="en-GB"/>
        </w:rPr>
        <w:t xml:space="preserve"> </w:t>
      </w:r>
      <w:r w:rsidR="00BE51BB" w:rsidRPr="00C67FD2">
        <w:rPr>
          <w:rFonts w:ascii="Calibri" w:hAnsi="Calibri"/>
          <w:sz w:val="24"/>
          <w:szCs w:val="24"/>
          <w:lang w:val="en-GB"/>
        </w:rPr>
        <w:t>between</w:t>
      </w:r>
      <w:r w:rsidR="00834E3F" w:rsidRPr="00C67FD2">
        <w:rPr>
          <w:rFonts w:ascii="Calibri" w:hAnsi="Calibri"/>
          <w:sz w:val="24"/>
          <w:szCs w:val="24"/>
          <w:lang w:val="en-GB"/>
        </w:rPr>
        <w:t xml:space="preserve"> ECTS allocation</w:t>
      </w:r>
      <w:r w:rsidR="00BE51BB" w:rsidRPr="00C67FD2">
        <w:rPr>
          <w:rFonts w:ascii="Calibri" w:hAnsi="Calibri"/>
          <w:sz w:val="24"/>
          <w:szCs w:val="24"/>
          <w:lang w:val="en-GB"/>
        </w:rPr>
        <w:t xml:space="preserve"> and actual student workload</w:t>
      </w:r>
      <w:r w:rsidR="00F214FC" w:rsidRPr="00C67FD2">
        <w:rPr>
          <w:rFonts w:ascii="Calibri" w:hAnsi="Calibri"/>
          <w:sz w:val="24"/>
          <w:szCs w:val="24"/>
          <w:lang w:val="en-GB"/>
        </w:rPr>
        <w:t>.</w:t>
      </w:r>
    </w:p>
    <w:p w14:paraId="33CBC927" w14:textId="67A9B83B" w:rsidR="00F214FC" w:rsidRPr="00C67FD2" w:rsidRDefault="00C95C7B" w:rsidP="00457E36">
      <w:pPr>
        <w:pStyle w:val="Nag2"/>
        <w:numPr>
          <w:ilvl w:val="0"/>
          <w:numId w:val="12"/>
        </w:numPr>
        <w:spacing w:before="60" w:line="360" w:lineRule="auto"/>
        <w:ind w:left="284"/>
        <w:jc w:val="left"/>
        <w:rPr>
          <w:rFonts w:ascii="Calibri" w:hAnsi="Calibri"/>
          <w:sz w:val="24"/>
          <w:szCs w:val="24"/>
          <w:lang w:val="en-GB"/>
        </w:rPr>
      </w:pPr>
      <w:r w:rsidRPr="00EC617F">
        <w:rPr>
          <w:rStyle w:val="Odwoanieprzypisudolnego"/>
          <w:rFonts w:ascii="Calibri" w:hAnsi="Calibri"/>
          <w:b/>
          <w:bCs/>
          <w:color w:val="C00000"/>
          <w:sz w:val="24"/>
          <w:szCs w:val="24"/>
        </w:rPr>
        <w:lastRenderedPageBreak/>
        <w:footnoteReference w:id="3"/>
      </w:r>
      <w:r w:rsidR="00BE51BB" w:rsidRPr="00C67FD2">
        <w:rPr>
          <w:rFonts w:ascii="Calibri" w:hAnsi="Calibri"/>
          <w:sz w:val="24"/>
          <w:szCs w:val="24"/>
          <w:lang w:val="en-GB"/>
        </w:rPr>
        <w:t>University president, on request from vice-president for education, appoints a University ECTS coordinator, who</w:t>
      </w:r>
      <w:r w:rsidRPr="00C67FD2">
        <w:rPr>
          <w:rFonts w:ascii="Calibri" w:hAnsi="Calibri"/>
          <w:sz w:val="24"/>
          <w:szCs w:val="24"/>
          <w:lang w:val="en-GB"/>
        </w:rPr>
        <w:t>:</w:t>
      </w:r>
    </w:p>
    <w:p w14:paraId="4AEB5EB8" w14:textId="747C476F" w:rsidR="00C95C7B" w:rsidRPr="00C67FD2" w:rsidRDefault="00944863" w:rsidP="00457E36">
      <w:pPr>
        <w:pStyle w:val="Nag2"/>
        <w:numPr>
          <w:ilvl w:val="1"/>
          <w:numId w:val="14"/>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along with all the ECTS coordinators from </w:t>
      </w:r>
      <w:r w:rsidR="00516539" w:rsidRPr="00C67FD2">
        <w:rPr>
          <w:rFonts w:ascii="Calibri" w:hAnsi="Calibri"/>
          <w:sz w:val="24"/>
          <w:szCs w:val="24"/>
          <w:lang w:val="en-GB"/>
        </w:rPr>
        <w:t>each department, draws up guidelines for ECTS scoring</w:t>
      </w:r>
      <w:r w:rsidR="00C95C7B" w:rsidRPr="00C67FD2">
        <w:rPr>
          <w:rFonts w:ascii="Calibri" w:hAnsi="Calibri"/>
          <w:sz w:val="24"/>
          <w:szCs w:val="24"/>
          <w:lang w:val="en-GB"/>
        </w:rPr>
        <w:t>,</w:t>
      </w:r>
    </w:p>
    <w:p w14:paraId="5ACEE4E1" w14:textId="5A62E864" w:rsidR="00C95C7B" w:rsidRPr="00C67FD2" w:rsidRDefault="00516539" w:rsidP="00457E36">
      <w:pPr>
        <w:pStyle w:val="Nag2"/>
        <w:numPr>
          <w:ilvl w:val="1"/>
          <w:numId w:val="14"/>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monitors whether such guidelines are observed</w:t>
      </w:r>
      <w:r w:rsidR="00C95C7B" w:rsidRPr="00C67FD2">
        <w:rPr>
          <w:rFonts w:ascii="Calibri" w:hAnsi="Calibri"/>
          <w:sz w:val="24"/>
          <w:szCs w:val="24"/>
          <w:lang w:val="en-GB"/>
        </w:rPr>
        <w:t>,</w:t>
      </w:r>
    </w:p>
    <w:p w14:paraId="4B463DEE" w14:textId="76A0A0EB" w:rsidR="00C95C7B" w:rsidRPr="00C67FD2" w:rsidRDefault="00516539" w:rsidP="00457E36">
      <w:pPr>
        <w:pStyle w:val="Nag2"/>
        <w:numPr>
          <w:ilvl w:val="1"/>
          <w:numId w:val="14"/>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 xml:space="preserve">on request from Senate commission for didactics, consults on </w:t>
      </w:r>
      <w:r w:rsidR="007562DA" w:rsidRPr="00C67FD2">
        <w:rPr>
          <w:rFonts w:ascii="Calibri" w:hAnsi="Calibri"/>
          <w:sz w:val="24"/>
          <w:szCs w:val="24"/>
          <w:lang w:val="en-GB"/>
        </w:rPr>
        <w:t>ECTS scoring for specific syllabuses, which are either redesigned or modified</w:t>
      </w:r>
      <w:r w:rsidR="00C95C7B" w:rsidRPr="00C67FD2">
        <w:rPr>
          <w:rFonts w:ascii="Calibri" w:hAnsi="Calibri"/>
          <w:sz w:val="24"/>
          <w:szCs w:val="24"/>
          <w:lang w:val="en-GB"/>
        </w:rPr>
        <w:t>,</w:t>
      </w:r>
    </w:p>
    <w:p w14:paraId="405B771C" w14:textId="54D8B821" w:rsidR="00C95C7B" w:rsidRPr="00C67FD2" w:rsidRDefault="007562DA" w:rsidP="00457E36">
      <w:pPr>
        <w:pStyle w:val="Nag2"/>
        <w:numPr>
          <w:ilvl w:val="1"/>
          <w:numId w:val="14"/>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consults on student</w:t>
      </w:r>
      <w:r w:rsidR="00C40FD5" w:rsidRPr="00C67FD2">
        <w:rPr>
          <w:rFonts w:ascii="Calibri" w:hAnsi="Calibri"/>
          <w:sz w:val="24"/>
          <w:szCs w:val="24"/>
          <w:lang w:val="en-GB"/>
        </w:rPr>
        <w:t xml:space="preserve">’s </w:t>
      </w:r>
      <w:r w:rsidRPr="00C67FD2">
        <w:rPr>
          <w:rFonts w:ascii="Calibri" w:hAnsi="Calibri"/>
          <w:sz w:val="24"/>
          <w:szCs w:val="24"/>
          <w:lang w:val="en-GB"/>
        </w:rPr>
        <w:t>/ doctoral student</w:t>
      </w:r>
      <w:r w:rsidR="00C40FD5" w:rsidRPr="00C67FD2">
        <w:rPr>
          <w:rFonts w:ascii="Calibri" w:hAnsi="Calibri"/>
          <w:sz w:val="24"/>
          <w:szCs w:val="24"/>
          <w:lang w:val="en-GB"/>
        </w:rPr>
        <w:t>’s</w:t>
      </w:r>
      <w:r w:rsidRPr="00C67FD2">
        <w:rPr>
          <w:rFonts w:ascii="Calibri" w:hAnsi="Calibri"/>
          <w:sz w:val="24"/>
          <w:szCs w:val="24"/>
          <w:lang w:val="en-GB"/>
        </w:rPr>
        <w:t xml:space="preserve"> appeal from a decision that rejects performance results obtained outside</w:t>
      </w:r>
      <w:r w:rsidR="00C40FD5" w:rsidRPr="00C67FD2">
        <w:rPr>
          <w:rFonts w:ascii="Calibri" w:hAnsi="Calibri"/>
          <w:sz w:val="24"/>
          <w:szCs w:val="24"/>
          <w:lang w:val="en-GB"/>
        </w:rPr>
        <w:t xml:space="preserve"> ZUT</w:t>
      </w:r>
      <w:r w:rsidR="00C95C7B" w:rsidRPr="00C67FD2">
        <w:rPr>
          <w:rFonts w:ascii="Calibri" w:hAnsi="Calibri"/>
          <w:sz w:val="24"/>
          <w:szCs w:val="24"/>
          <w:lang w:val="en-GB"/>
        </w:rPr>
        <w:t>.</w:t>
      </w:r>
    </w:p>
    <w:p w14:paraId="2BF0AB52" w14:textId="750D970E" w:rsidR="00F214FC" w:rsidRPr="00C67FD2" w:rsidRDefault="00C40FD5" w:rsidP="00457E36">
      <w:pPr>
        <w:pStyle w:val="Nag2"/>
        <w:numPr>
          <w:ilvl w:val="0"/>
          <w:numId w:val="12"/>
        </w:numPr>
        <w:spacing w:before="60" w:line="360" w:lineRule="auto"/>
        <w:ind w:left="284"/>
        <w:jc w:val="left"/>
        <w:rPr>
          <w:rFonts w:ascii="Calibri" w:hAnsi="Calibri"/>
          <w:sz w:val="24"/>
          <w:szCs w:val="24"/>
          <w:lang w:val="en-GB"/>
        </w:rPr>
      </w:pPr>
      <w:r w:rsidRPr="00C67FD2">
        <w:rPr>
          <w:rFonts w:ascii="Calibri" w:hAnsi="Calibri"/>
          <w:sz w:val="24"/>
          <w:szCs w:val="24"/>
          <w:lang w:val="en-GB"/>
        </w:rPr>
        <w:t>At Doctoral School board of the school is held responsible for the following:</w:t>
      </w:r>
    </w:p>
    <w:p w14:paraId="4AE92D93" w14:textId="0A3B504E" w:rsidR="00F214FC" w:rsidRPr="00C67FD2" w:rsidRDefault="00C40FD5" w:rsidP="00457E36">
      <w:pPr>
        <w:pStyle w:val="Nag2"/>
        <w:numPr>
          <w:ilvl w:val="1"/>
          <w:numId w:val="15"/>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introducing and abiding by the rules and procedures for allocating ECTS points</w:t>
      </w:r>
      <w:r w:rsidR="00F214FC" w:rsidRPr="00C67FD2">
        <w:rPr>
          <w:rFonts w:ascii="Calibri" w:hAnsi="Calibri"/>
          <w:sz w:val="24"/>
          <w:szCs w:val="24"/>
          <w:lang w:val="en-GB"/>
        </w:rPr>
        <w:t>,</w:t>
      </w:r>
    </w:p>
    <w:p w14:paraId="6E863080" w14:textId="786C963C" w:rsidR="00F214FC" w:rsidRPr="00C67FD2" w:rsidRDefault="00F214FC" w:rsidP="00457E36">
      <w:pPr>
        <w:pStyle w:val="Nag2"/>
        <w:numPr>
          <w:ilvl w:val="1"/>
          <w:numId w:val="15"/>
        </w:numPr>
        <w:spacing w:before="0" w:line="360" w:lineRule="auto"/>
        <w:ind w:left="567" w:hanging="283"/>
        <w:jc w:val="left"/>
        <w:rPr>
          <w:rFonts w:ascii="Calibri" w:hAnsi="Calibri"/>
          <w:sz w:val="24"/>
          <w:szCs w:val="24"/>
          <w:lang w:val="en-GB"/>
        </w:rPr>
      </w:pPr>
      <w:r w:rsidRPr="00C67FD2">
        <w:rPr>
          <w:rFonts w:ascii="Calibri" w:hAnsi="Calibri"/>
          <w:sz w:val="24"/>
          <w:szCs w:val="24"/>
          <w:lang w:val="en-GB"/>
        </w:rPr>
        <w:t>monitor</w:t>
      </w:r>
      <w:r w:rsidR="00C40FD5" w:rsidRPr="00C67FD2">
        <w:rPr>
          <w:rFonts w:ascii="Calibri" w:hAnsi="Calibri"/>
          <w:sz w:val="24"/>
          <w:szCs w:val="24"/>
          <w:lang w:val="en-GB"/>
        </w:rPr>
        <w:t xml:space="preserve">ing real workload of doctoral students, which is indispensable </w:t>
      </w:r>
      <w:proofErr w:type="gramStart"/>
      <w:r w:rsidR="00C40FD5" w:rsidRPr="00C67FD2">
        <w:rPr>
          <w:rFonts w:ascii="Calibri" w:hAnsi="Calibri"/>
          <w:sz w:val="24"/>
          <w:szCs w:val="24"/>
          <w:lang w:val="en-GB"/>
        </w:rPr>
        <w:t>in order to</w:t>
      </w:r>
      <w:proofErr w:type="gramEnd"/>
      <w:r w:rsidR="00C40FD5" w:rsidRPr="00C67FD2">
        <w:rPr>
          <w:rFonts w:ascii="Calibri" w:hAnsi="Calibri"/>
          <w:sz w:val="24"/>
          <w:szCs w:val="24"/>
          <w:lang w:val="en-GB"/>
        </w:rPr>
        <w:t xml:space="preserve"> obtain satisfactory performance results</w:t>
      </w:r>
      <w:r w:rsidRPr="00C67FD2">
        <w:rPr>
          <w:rFonts w:ascii="Calibri" w:hAnsi="Calibri"/>
          <w:sz w:val="24"/>
          <w:szCs w:val="24"/>
          <w:lang w:val="en-GB"/>
        </w:rPr>
        <w:t>.</w:t>
      </w:r>
    </w:p>
    <w:p w14:paraId="60B847C4" w14:textId="0DF7175F" w:rsidR="00F214FC" w:rsidRPr="00C67FD2" w:rsidRDefault="00F214FC" w:rsidP="00C67FD2">
      <w:pPr>
        <w:pStyle w:val="Tekstpodstawowy"/>
        <w:spacing w:line="360" w:lineRule="auto"/>
        <w:jc w:val="center"/>
        <w:outlineLvl w:val="1"/>
        <w:rPr>
          <w:rFonts w:ascii="Calibri" w:hAnsi="Calibri"/>
          <w:b/>
          <w:bCs/>
          <w:lang w:val="en-GB"/>
        </w:rPr>
      </w:pPr>
      <w:r w:rsidRPr="00C67FD2">
        <w:rPr>
          <w:rFonts w:ascii="Calibri" w:hAnsi="Calibri"/>
          <w:b/>
          <w:szCs w:val="24"/>
          <w:lang w:val="en-GB"/>
        </w:rPr>
        <w:t xml:space="preserve">§ </w:t>
      </w:r>
      <w:r w:rsidRPr="00C67FD2">
        <w:rPr>
          <w:rFonts w:ascii="Calibri" w:hAnsi="Calibri"/>
          <w:b/>
          <w:bCs/>
          <w:lang w:val="en-GB"/>
        </w:rPr>
        <w:t>3.</w:t>
      </w:r>
      <w:r w:rsidR="00C67FD2">
        <w:rPr>
          <w:rFonts w:ascii="Calibri" w:hAnsi="Calibri"/>
          <w:b/>
          <w:bCs/>
          <w:lang w:val="en-GB"/>
        </w:rPr>
        <w:br/>
      </w:r>
      <w:r w:rsidRPr="00C67FD2">
        <w:rPr>
          <w:rFonts w:ascii="Calibri" w:hAnsi="Calibri"/>
          <w:b/>
          <w:bCs/>
          <w:lang w:val="en-GB"/>
        </w:rPr>
        <w:t>III</w:t>
      </w:r>
      <w:r w:rsidRPr="00C67FD2">
        <w:rPr>
          <w:rFonts w:ascii="Calibri" w:hAnsi="Calibri"/>
          <w:b/>
          <w:bCs/>
          <w:lang w:val="en-GB"/>
        </w:rPr>
        <w:tab/>
      </w:r>
      <w:r w:rsidR="002063A2" w:rsidRPr="00C67FD2">
        <w:rPr>
          <w:rFonts w:ascii="Calibri" w:hAnsi="Calibri"/>
          <w:b/>
          <w:bCs/>
          <w:lang w:val="en-GB"/>
        </w:rPr>
        <w:t>Approving of performance results obtained outside ZUT</w:t>
      </w:r>
    </w:p>
    <w:p w14:paraId="18A61474" w14:textId="1556279A" w:rsidR="00F214FC" w:rsidRPr="00C67FD2" w:rsidRDefault="002063A2" w:rsidP="00457E36">
      <w:pPr>
        <w:pStyle w:val="Nag2"/>
        <w:numPr>
          <w:ilvl w:val="0"/>
          <w:numId w:val="5"/>
        </w:numPr>
        <w:spacing w:line="360" w:lineRule="auto"/>
        <w:ind w:left="284"/>
        <w:jc w:val="left"/>
        <w:rPr>
          <w:rFonts w:ascii="Calibri" w:hAnsi="Calibri"/>
          <w:sz w:val="24"/>
          <w:szCs w:val="24"/>
          <w:lang w:val="en-GB"/>
        </w:rPr>
      </w:pPr>
      <w:r w:rsidRPr="00C67FD2">
        <w:rPr>
          <w:rFonts w:ascii="Calibri" w:hAnsi="Calibri"/>
          <w:sz w:val="24"/>
          <w:szCs w:val="24"/>
          <w:lang w:val="en-GB"/>
        </w:rPr>
        <w:t xml:space="preserve">Following various cooperation agreements and accords which are part of both international and domestic didactic programs (e.g. </w:t>
      </w:r>
      <w:r w:rsidR="001870F2" w:rsidRPr="00C67FD2">
        <w:rPr>
          <w:rFonts w:ascii="Calibri" w:hAnsi="Calibri"/>
          <w:sz w:val="24"/>
          <w:szCs w:val="24"/>
          <w:lang w:val="en-GB"/>
        </w:rPr>
        <w:t xml:space="preserve">EU Commission-backed </w:t>
      </w:r>
      <w:r w:rsidRPr="00C67FD2">
        <w:rPr>
          <w:rFonts w:ascii="Calibri" w:hAnsi="Calibri"/>
          <w:sz w:val="24"/>
          <w:szCs w:val="24"/>
          <w:lang w:val="en-GB"/>
        </w:rPr>
        <w:t>educational programs</w:t>
      </w:r>
      <w:r w:rsidR="001870F2" w:rsidRPr="00C67FD2">
        <w:rPr>
          <w:rFonts w:ascii="Calibri" w:hAnsi="Calibri"/>
          <w:sz w:val="24"/>
          <w:szCs w:val="24"/>
          <w:lang w:val="en-GB"/>
        </w:rPr>
        <w:t xml:space="preserve">, </w:t>
      </w:r>
      <w:proofErr w:type="spellStart"/>
      <w:r w:rsidR="00F214FC" w:rsidRPr="00C67FD2">
        <w:rPr>
          <w:rFonts w:ascii="Calibri" w:hAnsi="Calibri"/>
          <w:sz w:val="24"/>
          <w:szCs w:val="24"/>
          <w:lang w:val="en-GB"/>
        </w:rPr>
        <w:t>Mostech</w:t>
      </w:r>
      <w:proofErr w:type="spellEnd"/>
      <w:r w:rsidR="00F214FC" w:rsidRPr="00C67FD2">
        <w:rPr>
          <w:rFonts w:ascii="Calibri" w:hAnsi="Calibri"/>
          <w:sz w:val="24"/>
          <w:szCs w:val="24"/>
          <w:lang w:val="en-GB"/>
        </w:rPr>
        <w:t xml:space="preserve">, Mostar), </w:t>
      </w:r>
      <w:r w:rsidR="001870F2" w:rsidRPr="00C67FD2">
        <w:rPr>
          <w:rFonts w:ascii="Calibri" w:hAnsi="Calibri"/>
          <w:sz w:val="24"/>
          <w:szCs w:val="24"/>
          <w:lang w:val="en-GB"/>
        </w:rPr>
        <w:t xml:space="preserve">as well as our own regulations </w:t>
      </w:r>
      <w:r w:rsidR="00F214FC" w:rsidRPr="00C67FD2">
        <w:rPr>
          <w:rFonts w:ascii="Calibri" w:hAnsi="Calibri"/>
          <w:sz w:val="24"/>
          <w:szCs w:val="24"/>
          <w:lang w:val="en-GB"/>
        </w:rPr>
        <w:t>(R</w:t>
      </w:r>
      <w:r w:rsidR="001870F2" w:rsidRPr="00C67FD2">
        <w:rPr>
          <w:rFonts w:ascii="Calibri" w:hAnsi="Calibri"/>
          <w:sz w:val="24"/>
          <w:szCs w:val="24"/>
          <w:lang w:val="en-GB"/>
        </w:rPr>
        <w:t xml:space="preserve">ules of </w:t>
      </w:r>
      <w:r w:rsidR="00587771" w:rsidRPr="00C67FD2">
        <w:rPr>
          <w:rFonts w:ascii="Calibri" w:hAnsi="Calibri"/>
          <w:sz w:val="24"/>
          <w:szCs w:val="24"/>
          <w:lang w:val="en-GB"/>
        </w:rPr>
        <w:t xml:space="preserve">higher education </w:t>
      </w:r>
      <w:r w:rsidR="001870F2" w:rsidRPr="00C67FD2">
        <w:rPr>
          <w:rFonts w:ascii="Calibri" w:hAnsi="Calibri"/>
          <w:sz w:val="24"/>
          <w:szCs w:val="24"/>
          <w:lang w:val="en-GB"/>
        </w:rPr>
        <w:t xml:space="preserve">studies at </w:t>
      </w:r>
      <w:r w:rsidR="00F214FC" w:rsidRPr="00C67FD2">
        <w:rPr>
          <w:rFonts w:ascii="Calibri" w:hAnsi="Calibri"/>
          <w:sz w:val="24"/>
          <w:szCs w:val="24"/>
          <w:lang w:val="en-GB"/>
        </w:rPr>
        <w:t>ZUT, R</w:t>
      </w:r>
      <w:r w:rsidR="00587771" w:rsidRPr="00C67FD2">
        <w:rPr>
          <w:rFonts w:ascii="Calibri" w:hAnsi="Calibri"/>
          <w:sz w:val="24"/>
          <w:szCs w:val="24"/>
          <w:lang w:val="en-GB"/>
        </w:rPr>
        <w:t xml:space="preserve">ules of doctoral studies at </w:t>
      </w:r>
      <w:r w:rsidR="00F214FC" w:rsidRPr="00C67FD2">
        <w:rPr>
          <w:rFonts w:ascii="Calibri" w:hAnsi="Calibri"/>
          <w:sz w:val="24"/>
          <w:szCs w:val="24"/>
          <w:lang w:val="en-GB"/>
        </w:rPr>
        <w:t>ZUT, R</w:t>
      </w:r>
      <w:r w:rsidR="00587771" w:rsidRPr="00C67FD2">
        <w:rPr>
          <w:rFonts w:ascii="Calibri" w:hAnsi="Calibri"/>
          <w:sz w:val="24"/>
          <w:szCs w:val="24"/>
          <w:lang w:val="en-GB"/>
        </w:rPr>
        <w:t xml:space="preserve">ules of Doctoral School at </w:t>
      </w:r>
      <w:r w:rsidR="00F214FC" w:rsidRPr="00C67FD2">
        <w:rPr>
          <w:rFonts w:ascii="Calibri" w:hAnsi="Calibri"/>
          <w:sz w:val="24"/>
          <w:szCs w:val="24"/>
          <w:lang w:val="en-GB"/>
        </w:rPr>
        <w:t>ZUT)</w:t>
      </w:r>
      <w:r w:rsidR="00587771" w:rsidRPr="00C67FD2">
        <w:rPr>
          <w:rFonts w:ascii="Calibri" w:hAnsi="Calibri"/>
          <w:sz w:val="24"/>
          <w:szCs w:val="24"/>
          <w:lang w:val="en-GB"/>
        </w:rPr>
        <w:t xml:space="preserve">, a </w:t>
      </w:r>
      <w:r w:rsidR="00F214FC" w:rsidRPr="00C67FD2">
        <w:rPr>
          <w:rFonts w:ascii="Calibri" w:hAnsi="Calibri"/>
          <w:sz w:val="24"/>
          <w:szCs w:val="24"/>
          <w:lang w:val="en-GB"/>
        </w:rPr>
        <w:t>student/</w:t>
      </w:r>
      <w:r w:rsidR="00587771" w:rsidRPr="00C67FD2">
        <w:rPr>
          <w:rFonts w:ascii="Calibri" w:hAnsi="Calibri"/>
          <w:sz w:val="24"/>
          <w:szCs w:val="24"/>
          <w:lang w:val="en-GB"/>
        </w:rPr>
        <w:t xml:space="preserve"> a </w:t>
      </w:r>
      <w:r w:rsidR="00F214FC" w:rsidRPr="00C67FD2">
        <w:rPr>
          <w:rFonts w:ascii="Calibri" w:hAnsi="Calibri"/>
          <w:sz w:val="24"/>
          <w:szCs w:val="24"/>
          <w:lang w:val="en-GB"/>
        </w:rPr>
        <w:t>do</w:t>
      </w:r>
      <w:r w:rsidR="00587771" w:rsidRPr="00C67FD2">
        <w:rPr>
          <w:rFonts w:ascii="Calibri" w:hAnsi="Calibri"/>
          <w:sz w:val="24"/>
          <w:szCs w:val="24"/>
          <w:lang w:val="en-GB"/>
        </w:rPr>
        <w:t xml:space="preserve">ctoral student who does part of their studying outside ZUT is </w:t>
      </w:r>
      <w:r w:rsidR="00B13CC7" w:rsidRPr="00C67FD2">
        <w:rPr>
          <w:rFonts w:ascii="Calibri" w:hAnsi="Calibri"/>
          <w:sz w:val="24"/>
          <w:szCs w:val="24"/>
          <w:lang w:val="en-GB"/>
        </w:rPr>
        <w:t xml:space="preserve">allowed to </w:t>
      </w:r>
      <w:r w:rsidR="00423EA0" w:rsidRPr="00C67FD2">
        <w:rPr>
          <w:rFonts w:ascii="Calibri" w:hAnsi="Calibri"/>
          <w:sz w:val="24"/>
          <w:szCs w:val="24"/>
          <w:lang w:val="en-GB"/>
        </w:rPr>
        <w:t>have their verified performance results</w:t>
      </w:r>
      <w:r w:rsidR="00C1099B" w:rsidRPr="00C67FD2">
        <w:rPr>
          <w:rFonts w:ascii="Calibri" w:hAnsi="Calibri"/>
          <w:sz w:val="24"/>
          <w:szCs w:val="24"/>
          <w:lang w:val="en-GB"/>
        </w:rPr>
        <w:t xml:space="preserve">, </w:t>
      </w:r>
      <w:r w:rsidR="00423EA0" w:rsidRPr="00C67FD2">
        <w:rPr>
          <w:rFonts w:ascii="Calibri" w:hAnsi="Calibri"/>
          <w:sz w:val="24"/>
          <w:szCs w:val="24"/>
          <w:lang w:val="en-GB"/>
        </w:rPr>
        <w:t>credited with both ECTS points and grades</w:t>
      </w:r>
      <w:r w:rsidR="00C1099B" w:rsidRPr="00C67FD2">
        <w:rPr>
          <w:rFonts w:ascii="Calibri" w:hAnsi="Calibri"/>
          <w:sz w:val="24"/>
          <w:szCs w:val="24"/>
          <w:lang w:val="en-GB"/>
        </w:rPr>
        <w:t xml:space="preserve">, </w:t>
      </w:r>
      <w:r w:rsidR="00423EA0" w:rsidRPr="00C67FD2">
        <w:rPr>
          <w:rFonts w:ascii="Calibri" w:hAnsi="Calibri"/>
          <w:sz w:val="24"/>
          <w:szCs w:val="24"/>
          <w:lang w:val="en-GB"/>
        </w:rPr>
        <w:t>fully approved of</w:t>
      </w:r>
      <w:r w:rsidR="00F214FC" w:rsidRPr="00C67FD2">
        <w:rPr>
          <w:rFonts w:ascii="Calibri" w:hAnsi="Calibri"/>
          <w:sz w:val="24"/>
          <w:szCs w:val="24"/>
          <w:lang w:val="en-GB"/>
        </w:rPr>
        <w:t>.</w:t>
      </w:r>
    </w:p>
    <w:p w14:paraId="366B6F59" w14:textId="214D92EA" w:rsidR="00F214FC" w:rsidRPr="00C67FD2" w:rsidRDefault="000219A1" w:rsidP="00457E36">
      <w:pPr>
        <w:pStyle w:val="Nag2"/>
        <w:numPr>
          <w:ilvl w:val="0"/>
          <w:numId w:val="5"/>
        </w:numPr>
        <w:spacing w:before="60" w:line="360" w:lineRule="auto"/>
        <w:ind w:left="284"/>
        <w:jc w:val="left"/>
        <w:rPr>
          <w:rFonts w:ascii="Calibri" w:hAnsi="Calibri"/>
          <w:sz w:val="24"/>
          <w:szCs w:val="24"/>
          <w:lang w:val="en-GB"/>
        </w:rPr>
      </w:pPr>
      <w:r w:rsidRPr="00C67FD2">
        <w:rPr>
          <w:rFonts w:ascii="Calibri" w:hAnsi="Calibri"/>
          <w:sz w:val="24"/>
          <w:szCs w:val="24"/>
          <w:lang w:val="en-GB"/>
        </w:rPr>
        <w:t>R</w:t>
      </w:r>
      <w:r w:rsidR="00C1099B" w:rsidRPr="00C67FD2">
        <w:rPr>
          <w:rFonts w:ascii="Calibri" w:hAnsi="Calibri"/>
          <w:sz w:val="24"/>
          <w:szCs w:val="24"/>
          <w:lang w:val="en-GB"/>
        </w:rPr>
        <w:t xml:space="preserve">ules of higher education studies at </w:t>
      </w:r>
      <w:r w:rsidRPr="00C67FD2">
        <w:rPr>
          <w:rFonts w:ascii="Calibri" w:hAnsi="Calibri"/>
          <w:sz w:val="24"/>
          <w:szCs w:val="24"/>
          <w:lang w:val="en-GB"/>
        </w:rPr>
        <w:t>ZUT, R</w:t>
      </w:r>
      <w:r w:rsidR="00C1099B" w:rsidRPr="00C67FD2">
        <w:rPr>
          <w:rFonts w:ascii="Calibri" w:hAnsi="Calibri"/>
          <w:sz w:val="24"/>
          <w:szCs w:val="24"/>
          <w:lang w:val="en-GB"/>
        </w:rPr>
        <w:t xml:space="preserve">ules of doctoral studies at </w:t>
      </w:r>
      <w:r w:rsidR="00F214FC" w:rsidRPr="00C67FD2">
        <w:rPr>
          <w:rFonts w:ascii="Calibri" w:hAnsi="Calibri"/>
          <w:sz w:val="24"/>
          <w:szCs w:val="24"/>
          <w:lang w:val="en-GB"/>
        </w:rPr>
        <w:t xml:space="preserve">ZUT </w:t>
      </w:r>
      <w:r w:rsidR="00D20E67" w:rsidRPr="00C67FD2">
        <w:rPr>
          <w:rFonts w:ascii="Calibri" w:hAnsi="Calibri"/>
          <w:sz w:val="24"/>
          <w:szCs w:val="24"/>
          <w:lang w:val="en-GB"/>
        </w:rPr>
        <w:t xml:space="preserve">and </w:t>
      </w:r>
      <w:r w:rsidR="00F214FC" w:rsidRPr="00C67FD2">
        <w:rPr>
          <w:rFonts w:ascii="Calibri" w:hAnsi="Calibri"/>
          <w:sz w:val="24"/>
          <w:szCs w:val="24"/>
          <w:lang w:val="en-GB"/>
        </w:rPr>
        <w:t>R</w:t>
      </w:r>
      <w:r w:rsidR="00C1099B" w:rsidRPr="00C67FD2">
        <w:rPr>
          <w:rFonts w:ascii="Calibri" w:hAnsi="Calibri"/>
          <w:sz w:val="24"/>
          <w:szCs w:val="24"/>
          <w:lang w:val="en-GB"/>
        </w:rPr>
        <w:t xml:space="preserve">ules of Doctoral School at </w:t>
      </w:r>
      <w:r w:rsidR="00F214FC" w:rsidRPr="00C67FD2">
        <w:rPr>
          <w:rFonts w:ascii="Calibri" w:hAnsi="Calibri"/>
          <w:sz w:val="24"/>
          <w:szCs w:val="24"/>
          <w:lang w:val="en-GB"/>
        </w:rPr>
        <w:t xml:space="preserve">ZUT </w:t>
      </w:r>
      <w:r w:rsidR="00CF3B94" w:rsidRPr="00C67FD2">
        <w:rPr>
          <w:rFonts w:ascii="Calibri" w:hAnsi="Calibri"/>
          <w:sz w:val="24"/>
          <w:szCs w:val="24"/>
          <w:lang w:val="en-GB"/>
        </w:rPr>
        <w:t xml:space="preserve">permit transfer and approving of performance results obtained by a student/ doctoral student both at ZUT or outside, in accordance with the </w:t>
      </w:r>
      <w:r w:rsidR="00D20E67" w:rsidRPr="00C67FD2">
        <w:rPr>
          <w:rFonts w:ascii="Calibri" w:hAnsi="Calibri"/>
          <w:sz w:val="24"/>
          <w:szCs w:val="24"/>
          <w:lang w:val="en-GB"/>
        </w:rPr>
        <w:t xml:space="preserve">general </w:t>
      </w:r>
      <w:r w:rsidR="00CF3B94" w:rsidRPr="00C67FD2">
        <w:rPr>
          <w:rFonts w:ascii="Calibri" w:hAnsi="Calibri"/>
          <w:sz w:val="24"/>
          <w:szCs w:val="24"/>
          <w:lang w:val="en-GB"/>
        </w:rPr>
        <w:t xml:space="preserve">rules </w:t>
      </w:r>
      <w:r w:rsidR="00D20E67" w:rsidRPr="00C67FD2">
        <w:rPr>
          <w:rFonts w:ascii="Calibri" w:hAnsi="Calibri"/>
          <w:sz w:val="24"/>
          <w:szCs w:val="24"/>
          <w:lang w:val="en-GB"/>
        </w:rPr>
        <w:t>for transferring such results</w:t>
      </w:r>
      <w:r w:rsidR="00F214FC" w:rsidRPr="00C67FD2">
        <w:rPr>
          <w:rFonts w:ascii="Calibri" w:hAnsi="Calibri"/>
          <w:sz w:val="24"/>
          <w:szCs w:val="24"/>
          <w:lang w:val="en-GB"/>
        </w:rPr>
        <w:t xml:space="preserve">. </w:t>
      </w:r>
      <w:r w:rsidR="00D20E67" w:rsidRPr="00C67FD2">
        <w:rPr>
          <w:rFonts w:ascii="Calibri" w:hAnsi="Calibri"/>
          <w:sz w:val="24"/>
          <w:szCs w:val="24"/>
          <w:lang w:val="en-GB"/>
        </w:rPr>
        <w:t>At ZUT, we also approve of the results which were obtained from institutions that do not follow ECTS scoring system</w:t>
      </w:r>
      <w:r w:rsidR="00F214FC" w:rsidRPr="00C67FD2">
        <w:rPr>
          <w:rFonts w:ascii="Calibri" w:hAnsi="Calibri"/>
          <w:sz w:val="24"/>
          <w:szCs w:val="24"/>
          <w:lang w:val="en-GB"/>
        </w:rPr>
        <w:t xml:space="preserve">. </w:t>
      </w:r>
      <w:r w:rsidR="00D20E67" w:rsidRPr="00C67FD2">
        <w:rPr>
          <w:rFonts w:ascii="Calibri" w:hAnsi="Calibri"/>
          <w:sz w:val="24"/>
          <w:szCs w:val="24"/>
          <w:lang w:val="en-GB"/>
        </w:rPr>
        <w:t xml:space="preserve">In such a case, it is dean of the department </w:t>
      </w:r>
      <w:r w:rsidR="00D00A49" w:rsidRPr="00C67FD2">
        <w:rPr>
          <w:rFonts w:ascii="Calibri" w:hAnsi="Calibri"/>
          <w:sz w:val="24"/>
          <w:szCs w:val="24"/>
          <w:lang w:val="en-GB"/>
        </w:rPr>
        <w:t>where learning takes place, or director of doctoral studies/ director of Doctoral School, who make a thorough analysis of student/ doctoral student performance results and credit them with ECTS score</w:t>
      </w:r>
      <w:r w:rsidR="00F214FC" w:rsidRPr="00C67FD2">
        <w:rPr>
          <w:rFonts w:ascii="Calibri" w:hAnsi="Calibri"/>
          <w:sz w:val="24"/>
          <w:szCs w:val="24"/>
          <w:lang w:val="en-GB"/>
        </w:rPr>
        <w:t xml:space="preserve">. </w:t>
      </w:r>
    </w:p>
    <w:p w14:paraId="529B6E91" w14:textId="3809CFAF" w:rsidR="00F214FC" w:rsidRPr="00C67FD2" w:rsidRDefault="00E2407D" w:rsidP="00457E36">
      <w:pPr>
        <w:pStyle w:val="Nag2"/>
        <w:keepLines/>
        <w:numPr>
          <w:ilvl w:val="0"/>
          <w:numId w:val="5"/>
        </w:numPr>
        <w:spacing w:before="0" w:line="360" w:lineRule="auto"/>
        <w:ind w:left="284"/>
        <w:jc w:val="left"/>
        <w:rPr>
          <w:rFonts w:ascii="Calibri" w:hAnsi="Calibri"/>
          <w:sz w:val="24"/>
          <w:szCs w:val="24"/>
          <w:lang w:val="en-GB"/>
        </w:rPr>
      </w:pPr>
      <w:r w:rsidRPr="00C67FD2">
        <w:rPr>
          <w:rFonts w:ascii="Calibri" w:hAnsi="Calibri"/>
          <w:sz w:val="24"/>
          <w:szCs w:val="24"/>
          <w:lang w:val="en-GB"/>
        </w:rPr>
        <w:lastRenderedPageBreak/>
        <w:t>Prior to his/ her departure, a s</w:t>
      </w:r>
      <w:r w:rsidR="00F214FC" w:rsidRPr="00C67FD2">
        <w:rPr>
          <w:rFonts w:ascii="Calibri" w:hAnsi="Calibri"/>
          <w:sz w:val="24"/>
          <w:szCs w:val="24"/>
          <w:lang w:val="en-GB"/>
        </w:rPr>
        <w:t xml:space="preserve">tudent </w:t>
      </w:r>
      <w:r w:rsidRPr="00C67FD2">
        <w:rPr>
          <w:rFonts w:ascii="Calibri" w:hAnsi="Calibri"/>
          <w:sz w:val="24"/>
          <w:szCs w:val="24"/>
          <w:lang w:val="en-GB"/>
        </w:rPr>
        <w:t xml:space="preserve">is obliged to discuss the details of the syllabus </w:t>
      </w:r>
      <w:r w:rsidR="00A163A6" w:rsidRPr="00C67FD2">
        <w:rPr>
          <w:rFonts w:ascii="Calibri" w:hAnsi="Calibri"/>
          <w:sz w:val="24"/>
          <w:szCs w:val="24"/>
          <w:lang w:val="en-GB"/>
        </w:rPr>
        <w:t>effective for the hosting institution with a foreign cooperation plenipotentiary of the dean of a given department</w:t>
      </w:r>
      <w:r w:rsidR="00BC7C27" w:rsidRPr="00C67FD2">
        <w:rPr>
          <w:rFonts w:ascii="Calibri" w:hAnsi="Calibri"/>
          <w:sz w:val="24"/>
          <w:szCs w:val="24"/>
          <w:lang w:val="en-GB"/>
        </w:rPr>
        <w:t xml:space="preserve"> and to receive his/ her written permission. A doctoral student is obliged to discuss the details of the syllabus effective for the hosting institution with a director of doctoral studies/ director of </w:t>
      </w:r>
      <w:proofErr w:type="spellStart"/>
      <w:r w:rsidR="00BC7C27" w:rsidRPr="00C67FD2">
        <w:rPr>
          <w:rFonts w:ascii="Calibri" w:hAnsi="Calibri"/>
          <w:sz w:val="24"/>
          <w:szCs w:val="24"/>
          <w:lang w:val="en-GB"/>
        </w:rPr>
        <w:t>Soctoral</w:t>
      </w:r>
      <w:proofErr w:type="spellEnd"/>
      <w:r w:rsidR="00BC7C27" w:rsidRPr="00C67FD2">
        <w:rPr>
          <w:rFonts w:ascii="Calibri" w:hAnsi="Calibri"/>
          <w:sz w:val="24"/>
          <w:szCs w:val="24"/>
          <w:lang w:val="en-GB"/>
        </w:rPr>
        <w:t xml:space="preserve"> School and to receive their written permission</w:t>
      </w:r>
      <w:r w:rsidR="00F214FC" w:rsidRPr="00C67FD2">
        <w:rPr>
          <w:rFonts w:ascii="Calibri" w:hAnsi="Calibri"/>
          <w:sz w:val="24"/>
          <w:szCs w:val="24"/>
          <w:lang w:val="en-GB"/>
        </w:rPr>
        <w:t xml:space="preserve">.  </w:t>
      </w:r>
    </w:p>
    <w:p w14:paraId="2FED8439" w14:textId="7BDC70F6" w:rsidR="00F214FC" w:rsidRPr="00C67FD2" w:rsidRDefault="00A500B0" w:rsidP="00457E36">
      <w:pPr>
        <w:pStyle w:val="Nag2"/>
        <w:keepLines/>
        <w:numPr>
          <w:ilvl w:val="0"/>
          <w:numId w:val="5"/>
        </w:numPr>
        <w:spacing w:before="0" w:line="360" w:lineRule="auto"/>
        <w:ind w:left="284"/>
        <w:jc w:val="left"/>
        <w:rPr>
          <w:rFonts w:ascii="Calibri" w:hAnsi="Calibri"/>
          <w:sz w:val="24"/>
          <w:szCs w:val="24"/>
          <w:lang w:val="en-GB"/>
        </w:rPr>
      </w:pPr>
      <w:r w:rsidRPr="00C67FD2">
        <w:rPr>
          <w:rFonts w:ascii="Calibri" w:hAnsi="Calibri"/>
          <w:sz w:val="24"/>
          <w:szCs w:val="24"/>
          <w:lang w:val="en-GB"/>
        </w:rPr>
        <w:t>Three copies of the syllabus in the form of</w:t>
      </w:r>
      <w:r w:rsidR="00934F53" w:rsidRPr="00C67FD2">
        <w:rPr>
          <w:rFonts w:ascii="Calibri" w:hAnsi="Calibri"/>
          <w:sz w:val="24"/>
          <w:szCs w:val="24"/>
          <w:lang w:val="en-GB"/>
        </w:rPr>
        <w:t xml:space="preserve"> t</w:t>
      </w:r>
      <w:r w:rsidR="00AD2EE2" w:rsidRPr="00C67FD2">
        <w:rPr>
          <w:rFonts w:ascii="Calibri" w:hAnsi="Calibri"/>
          <w:sz w:val="24"/>
          <w:szCs w:val="24"/>
          <w:lang w:val="en-GB"/>
        </w:rPr>
        <w:t>he so-called</w:t>
      </w:r>
      <w:r w:rsidR="00934F53" w:rsidRPr="00C67FD2">
        <w:rPr>
          <w:rFonts w:ascii="Calibri" w:hAnsi="Calibri"/>
          <w:sz w:val="24"/>
          <w:szCs w:val="24"/>
          <w:lang w:val="en-GB"/>
        </w:rPr>
        <w:t xml:space="preserve"> </w:t>
      </w:r>
      <w:r w:rsidR="00F214FC" w:rsidRPr="00C67FD2">
        <w:rPr>
          <w:rFonts w:ascii="Calibri" w:hAnsi="Calibri"/>
          <w:sz w:val="24"/>
          <w:szCs w:val="24"/>
          <w:lang w:val="en-GB"/>
        </w:rPr>
        <w:t>„Learning Agreement”</w:t>
      </w:r>
      <w:r w:rsidRPr="00C67FD2">
        <w:rPr>
          <w:rFonts w:ascii="Calibri" w:hAnsi="Calibri"/>
          <w:sz w:val="24"/>
          <w:szCs w:val="24"/>
          <w:lang w:val="en-GB"/>
        </w:rPr>
        <w:t xml:space="preserve"> (</w:t>
      </w:r>
      <w:r w:rsidR="00AD2EE2" w:rsidRPr="00C67FD2">
        <w:rPr>
          <w:rFonts w:ascii="Calibri" w:hAnsi="Calibri"/>
          <w:sz w:val="24"/>
          <w:szCs w:val="24"/>
          <w:lang w:val="en-GB"/>
        </w:rPr>
        <w:t>later on referred to as</w:t>
      </w:r>
      <w:r w:rsidR="00F214FC" w:rsidRPr="00C67FD2">
        <w:rPr>
          <w:rFonts w:ascii="Calibri" w:hAnsi="Calibri"/>
          <w:sz w:val="24"/>
          <w:szCs w:val="24"/>
          <w:lang w:val="en-GB"/>
        </w:rPr>
        <w:t xml:space="preserve"> </w:t>
      </w:r>
      <w:r w:rsidR="00934F53" w:rsidRPr="00C67FD2">
        <w:rPr>
          <w:rFonts w:ascii="Calibri" w:hAnsi="Calibri"/>
          <w:sz w:val="24"/>
          <w:szCs w:val="24"/>
          <w:lang w:val="en-GB"/>
        </w:rPr>
        <w:t>„</w:t>
      </w:r>
      <w:r w:rsidR="00F214FC" w:rsidRPr="00C67FD2">
        <w:rPr>
          <w:rFonts w:ascii="Calibri" w:hAnsi="Calibri"/>
          <w:sz w:val="24"/>
          <w:szCs w:val="24"/>
          <w:lang w:val="en-GB"/>
        </w:rPr>
        <w:t>LA</w:t>
      </w:r>
      <w:r w:rsidR="00934F53" w:rsidRPr="00C67FD2">
        <w:rPr>
          <w:rFonts w:ascii="Calibri" w:hAnsi="Calibri"/>
          <w:sz w:val="24"/>
          <w:szCs w:val="24"/>
          <w:lang w:val="en-GB"/>
        </w:rPr>
        <w:t>”</w:t>
      </w:r>
      <w:r w:rsidRPr="00C67FD2">
        <w:rPr>
          <w:rFonts w:ascii="Calibri" w:hAnsi="Calibri"/>
          <w:sz w:val="24"/>
          <w:szCs w:val="24"/>
          <w:lang w:val="en-GB"/>
        </w:rPr>
        <w:t>)</w:t>
      </w:r>
      <w:r w:rsidR="00F214FC" w:rsidRPr="00C67FD2">
        <w:rPr>
          <w:rFonts w:ascii="Calibri" w:hAnsi="Calibri"/>
          <w:sz w:val="24"/>
          <w:szCs w:val="24"/>
          <w:lang w:val="en-GB"/>
        </w:rPr>
        <w:t xml:space="preserve">, </w:t>
      </w:r>
      <w:r w:rsidRPr="00C67FD2">
        <w:rPr>
          <w:rFonts w:ascii="Calibri" w:hAnsi="Calibri"/>
          <w:sz w:val="24"/>
          <w:szCs w:val="24"/>
          <w:lang w:val="en-GB"/>
        </w:rPr>
        <w:t>filled in the language of the hosting institution</w:t>
      </w:r>
      <w:r w:rsidR="008D348E" w:rsidRPr="00C67FD2">
        <w:rPr>
          <w:rFonts w:ascii="Calibri" w:hAnsi="Calibri"/>
          <w:sz w:val="24"/>
          <w:szCs w:val="24"/>
          <w:lang w:val="en-GB"/>
        </w:rPr>
        <w:t xml:space="preserve">, </w:t>
      </w:r>
      <w:r w:rsidRPr="00C67FD2">
        <w:rPr>
          <w:rFonts w:ascii="Calibri" w:hAnsi="Calibri"/>
          <w:sz w:val="24"/>
          <w:szCs w:val="24"/>
          <w:lang w:val="en-GB"/>
        </w:rPr>
        <w:t xml:space="preserve">are </w:t>
      </w:r>
      <w:proofErr w:type="gramStart"/>
      <w:r w:rsidRPr="00C67FD2">
        <w:rPr>
          <w:rFonts w:ascii="Calibri" w:hAnsi="Calibri"/>
          <w:sz w:val="24"/>
          <w:szCs w:val="24"/>
          <w:lang w:val="en-GB"/>
        </w:rPr>
        <w:t>then  signed</w:t>
      </w:r>
      <w:proofErr w:type="gramEnd"/>
      <w:r w:rsidRPr="00C67FD2">
        <w:rPr>
          <w:rFonts w:ascii="Calibri" w:hAnsi="Calibri"/>
          <w:sz w:val="24"/>
          <w:szCs w:val="24"/>
          <w:lang w:val="en-GB"/>
        </w:rPr>
        <w:t xml:space="preserve"> </w:t>
      </w:r>
      <w:r w:rsidR="00F214FC" w:rsidRPr="00C67FD2">
        <w:rPr>
          <w:rFonts w:ascii="Calibri" w:hAnsi="Calibri"/>
          <w:sz w:val="24"/>
          <w:szCs w:val="24"/>
          <w:lang w:val="en-GB"/>
        </w:rPr>
        <w:t xml:space="preserve"> </w:t>
      </w:r>
      <w:r w:rsidRPr="00C67FD2">
        <w:rPr>
          <w:rFonts w:ascii="Calibri" w:hAnsi="Calibri"/>
          <w:sz w:val="24"/>
          <w:szCs w:val="24"/>
          <w:lang w:val="en-GB"/>
        </w:rPr>
        <w:t>by a student/ doctoral stud</w:t>
      </w:r>
      <w:r w:rsidR="008D348E" w:rsidRPr="00C67FD2">
        <w:rPr>
          <w:rFonts w:ascii="Calibri" w:hAnsi="Calibri"/>
          <w:sz w:val="24"/>
          <w:szCs w:val="24"/>
          <w:lang w:val="en-GB"/>
        </w:rPr>
        <w:t>en</w:t>
      </w:r>
      <w:r w:rsidRPr="00C67FD2">
        <w:rPr>
          <w:rFonts w:ascii="Calibri" w:hAnsi="Calibri"/>
          <w:sz w:val="24"/>
          <w:szCs w:val="24"/>
          <w:lang w:val="en-GB"/>
        </w:rPr>
        <w:t>t, the dean/ director of doctoral studies/ director of Doctoral School, as well as by the representatives of the hosting institution</w:t>
      </w:r>
      <w:r w:rsidR="00F214FC" w:rsidRPr="00C67FD2">
        <w:rPr>
          <w:rFonts w:ascii="Calibri" w:hAnsi="Calibri"/>
          <w:sz w:val="24"/>
          <w:szCs w:val="24"/>
          <w:lang w:val="en-GB"/>
        </w:rPr>
        <w:t>.</w:t>
      </w:r>
    </w:p>
    <w:p w14:paraId="45F6467D" w14:textId="71E3D67B" w:rsidR="00F214FC" w:rsidRPr="00C67FD2" w:rsidRDefault="007C7450" w:rsidP="00457E36">
      <w:pPr>
        <w:pStyle w:val="Nag2"/>
        <w:numPr>
          <w:ilvl w:val="0"/>
          <w:numId w:val="5"/>
        </w:numPr>
        <w:spacing w:before="0" w:line="360" w:lineRule="auto"/>
        <w:ind w:left="284"/>
        <w:jc w:val="left"/>
        <w:rPr>
          <w:rFonts w:ascii="Calibri" w:hAnsi="Calibri"/>
          <w:sz w:val="24"/>
          <w:szCs w:val="24"/>
          <w:lang w:val="en-GB"/>
        </w:rPr>
      </w:pPr>
      <w:r w:rsidRPr="00C67FD2">
        <w:rPr>
          <w:rFonts w:ascii="Calibri" w:hAnsi="Calibri"/>
          <w:sz w:val="24"/>
          <w:szCs w:val="24"/>
          <w:lang w:val="en-GB"/>
        </w:rPr>
        <w:t xml:space="preserve">Suppose it turned out there was a need for some changes to be made to LA after the semester has already begun, a student/ doctoral student is obliged to inform the dean/ director of doctoral studies and foreign cooperation plenipotentiary, and, in the case of Doctoral School – director of Doctoral School, of </w:t>
      </w:r>
      <w:r w:rsidR="00CE3FED" w:rsidRPr="00C67FD2">
        <w:rPr>
          <w:rFonts w:ascii="Calibri" w:hAnsi="Calibri"/>
          <w:sz w:val="24"/>
          <w:szCs w:val="24"/>
          <w:lang w:val="en-GB"/>
        </w:rPr>
        <w:t>such prospective</w:t>
      </w:r>
      <w:r w:rsidRPr="00C67FD2">
        <w:rPr>
          <w:rFonts w:ascii="Calibri" w:hAnsi="Calibri"/>
          <w:sz w:val="24"/>
          <w:szCs w:val="24"/>
          <w:lang w:val="en-GB"/>
        </w:rPr>
        <w:t xml:space="preserve"> cha</w:t>
      </w:r>
      <w:r w:rsidR="00CE3FED" w:rsidRPr="00C67FD2">
        <w:rPr>
          <w:rFonts w:ascii="Calibri" w:hAnsi="Calibri"/>
          <w:sz w:val="24"/>
          <w:szCs w:val="24"/>
          <w:lang w:val="en-GB"/>
        </w:rPr>
        <w:t xml:space="preserve">nges and promptly (not later than one month into the new semester under discussion) to submit the so-called </w:t>
      </w:r>
      <w:r w:rsidR="00F214FC" w:rsidRPr="00C67FD2">
        <w:rPr>
          <w:rFonts w:ascii="Calibri" w:hAnsi="Calibri"/>
          <w:sz w:val="24"/>
          <w:szCs w:val="24"/>
          <w:lang w:val="en-GB"/>
        </w:rPr>
        <w:t>„Changes to Learning Agreement”</w:t>
      </w:r>
      <w:r w:rsidR="006A47EB" w:rsidRPr="00C67FD2">
        <w:rPr>
          <w:rFonts w:ascii="Calibri" w:hAnsi="Calibri"/>
          <w:sz w:val="24"/>
          <w:szCs w:val="24"/>
          <w:lang w:val="en-GB"/>
        </w:rPr>
        <w:t xml:space="preserve"> (later on referred to as </w:t>
      </w:r>
      <w:r w:rsidR="00934F53" w:rsidRPr="00C67FD2">
        <w:rPr>
          <w:rFonts w:ascii="Calibri" w:hAnsi="Calibri"/>
          <w:sz w:val="24"/>
          <w:szCs w:val="24"/>
          <w:lang w:val="en-GB"/>
        </w:rPr>
        <w:t>„</w:t>
      </w:r>
      <w:r w:rsidR="00F214FC" w:rsidRPr="00C67FD2">
        <w:rPr>
          <w:rFonts w:ascii="Calibri" w:hAnsi="Calibri"/>
          <w:sz w:val="24"/>
          <w:szCs w:val="24"/>
          <w:lang w:val="en-GB"/>
        </w:rPr>
        <w:t>CLA</w:t>
      </w:r>
      <w:r w:rsidR="00934F53" w:rsidRPr="00C67FD2">
        <w:rPr>
          <w:rFonts w:ascii="Calibri" w:hAnsi="Calibri"/>
          <w:sz w:val="24"/>
          <w:szCs w:val="24"/>
          <w:lang w:val="en-GB"/>
        </w:rPr>
        <w:t>”</w:t>
      </w:r>
      <w:r w:rsidR="00F214FC" w:rsidRPr="00C67FD2">
        <w:rPr>
          <w:rFonts w:ascii="Calibri" w:hAnsi="Calibri"/>
          <w:sz w:val="24"/>
          <w:szCs w:val="24"/>
          <w:lang w:val="en-GB"/>
        </w:rPr>
        <w:t>)</w:t>
      </w:r>
      <w:r w:rsidR="006A47EB" w:rsidRPr="00C67FD2">
        <w:rPr>
          <w:rFonts w:ascii="Calibri" w:hAnsi="Calibri"/>
          <w:sz w:val="24"/>
          <w:szCs w:val="24"/>
          <w:lang w:val="en-GB"/>
        </w:rPr>
        <w:t xml:space="preserve"> which is a supplement to </w:t>
      </w:r>
      <w:r w:rsidR="00F214FC" w:rsidRPr="00C67FD2">
        <w:rPr>
          <w:rFonts w:ascii="Calibri" w:hAnsi="Calibri"/>
          <w:sz w:val="24"/>
          <w:szCs w:val="24"/>
          <w:lang w:val="en-GB"/>
        </w:rPr>
        <w:t xml:space="preserve">LA, </w:t>
      </w:r>
      <w:r w:rsidR="006A47EB" w:rsidRPr="00C67FD2">
        <w:rPr>
          <w:rFonts w:ascii="Calibri" w:hAnsi="Calibri"/>
          <w:sz w:val="24"/>
          <w:szCs w:val="24"/>
          <w:lang w:val="en-GB"/>
        </w:rPr>
        <w:t>signed by the hosting institution</w:t>
      </w:r>
      <w:r w:rsidR="00F214FC" w:rsidRPr="00C67FD2">
        <w:rPr>
          <w:rFonts w:ascii="Calibri" w:hAnsi="Calibri"/>
          <w:sz w:val="24"/>
          <w:szCs w:val="24"/>
          <w:lang w:val="en-GB"/>
        </w:rPr>
        <w:t xml:space="preserve">. </w:t>
      </w:r>
    </w:p>
    <w:p w14:paraId="13FB03B4" w14:textId="4CA82757" w:rsidR="00F214FC" w:rsidRPr="00C67FD2" w:rsidRDefault="00923F7E" w:rsidP="00457E36">
      <w:pPr>
        <w:pStyle w:val="Nag2"/>
        <w:numPr>
          <w:ilvl w:val="0"/>
          <w:numId w:val="5"/>
        </w:numPr>
        <w:spacing w:before="0" w:line="360" w:lineRule="auto"/>
        <w:ind w:left="284"/>
        <w:jc w:val="left"/>
        <w:rPr>
          <w:rFonts w:ascii="Calibri" w:hAnsi="Calibri"/>
          <w:sz w:val="24"/>
          <w:szCs w:val="24"/>
          <w:lang w:val="en-GB"/>
        </w:rPr>
      </w:pPr>
      <w:r w:rsidRPr="00C67FD2">
        <w:rPr>
          <w:rFonts w:ascii="Calibri" w:hAnsi="Calibri"/>
          <w:sz w:val="24"/>
          <w:szCs w:val="24"/>
          <w:lang w:val="en-GB"/>
        </w:rPr>
        <w:t>As a rule, 30 ECTS points must be scored per semester, or 60 ECTS points per year, yet no fewer than 20 ECTS points are accepted per semester, in the case of both S1 and S2 courses</w:t>
      </w:r>
      <w:r w:rsidR="00F214FC" w:rsidRPr="00C67FD2">
        <w:rPr>
          <w:rFonts w:ascii="Calibri" w:hAnsi="Calibri"/>
          <w:sz w:val="24"/>
          <w:szCs w:val="24"/>
          <w:lang w:val="en-GB"/>
        </w:rPr>
        <w:t xml:space="preserve">, </w:t>
      </w:r>
      <w:r w:rsidRPr="00C67FD2">
        <w:rPr>
          <w:rFonts w:ascii="Calibri" w:hAnsi="Calibri"/>
          <w:sz w:val="24"/>
          <w:szCs w:val="24"/>
          <w:lang w:val="en-GB"/>
        </w:rPr>
        <w:t xml:space="preserve">unless </w:t>
      </w:r>
      <w:r w:rsidR="00E81D0C" w:rsidRPr="00C67FD2">
        <w:rPr>
          <w:rFonts w:ascii="Calibri" w:hAnsi="Calibri"/>
          <w:sz w:val="24"/>
          <w:szCs w:val="24"/>
          <w:lang w:val="en-GB"/>
        </w:rPr>
        <w:t>the stay is shorter than one semester, and in the case of doctoral studies and learning at Doctoral School, in accordance with ECTS scoring system as stipulated in the course syllabus for a specific academic year</w:t>
      </w:r>
      <w:r w:rsidR="00F214FC" w:rsidRPr="00C67FD2">
        <w:rPr>
          <w:rFonts w:ascii="Calibri" w:hAnsi="Calibri"/>
          <w:sz w:val="24"/>
          <w:szCs w:val="24"/>
          <w:lang w:val="en-GB"/>
        </w:rPr>
        <w:t xml:space="preserve">.  </w:t>
      </w:r>
      <w:r w:rsidR="006B3AAB" w:rsidRPr="00C67FD2">
        <w:rPr>
          <w:rFonts w:ascii="Calibri" w:hAnsi="Calibri"/>
          <w:sz w:val="24"/>
          <w:szCs w:val="24"/>
          <w:lang w:val="en-GB"/>
        </w:rPr>
        <w:t>After reaching an agreement with the hosting institution, its dean and dean’s foreign cooperation plenipotentiary, a student has the right to increase the ECTS scoring limit over 30 points per semester, yet not more than 6 extra points per year</w:t>
      </w:r>
      <w:r w:rsidR="00F214FC" w:rsidRPr="00C67FD2">
        <w:rPr>
          <w:rFonts w:ascii="Calibri" w:hAnsi="Calibri"/>
          <w:sz w:val="24"/>
          <w:szCs w:val="24"/>
          <w:lang w:val="en-GB"/>
        </w:rPr>
        <w:t xml:space="preserve">. </w:t>
      </w:r>
      <w:r w:rsidR="00D8039D" w:rsidRPr="00C67FD2">
        <w:rPr>
          <w:rFonts w:ascii="Calibri" w:hAnsi="Calibri"/>
          <w:sz w:val="24"/>
          <w:szCs w:val="24"/>
          <w:lang w:val="en-GB"/>
        </w:rPr>
        <w:t>Upon reaching an agreement with the hosting institution, director of doctoral studies/ director of Doctoral School, a doctoral student has the right to increase the ECTS scoring limit, but not more than 6 points per year</w:t>
      </w:r>
      <w:r w:rsidR="00F214FC" w:rsidRPr="00C67FD2">
        <w:rPr>
          <w:rFonts w:ascii="Calibri" w:hAnsi="Calibri"/>
          <w:sz w:val="24"/>
          <w:szCs w:val="24"/>
          <w:lang w:val="en-GB"/>
        </w:rPr>
        <w:t xml:space="preserve">. </w:t>
      </w:r>
      <w:r w:rsidR="00D8039D" w:rsidRPr="00C67FD2">
        <w:rPr>
          <w:rFonts w:ascii="Calibri" w:hAnsi="Calibri"/>
          <w:sz w:val="24"/>
          <w:szCs w:val="24"/>
          <w:lang w:val="en-GB"/>
        </w:rPr>
        <w:t>The syllabus</w:t>
      </w:r>
      <w:r w:rsidR="003C1155" w:rsidRPr="00C67FD2">
        <w:rPr>
          <w:rFonts w:ascii="Calibri" w:hAnsi="Calibri"/>
          <w:sz w:val="24"/>
          <w:szCs w:val="24"/>
          <w:lang w:val="en-GB"/>
        </w:rPr>
        <w:t xml:space="preserve"> drawn up in </w:t>
      </w:r>
      <w:r w:rsidR="00F214FC" w:rsidRPr="00C67FD2">
        <w:rPr>
          <w:rFonts w:ascii="Calibri" w:hAnsi="Calibri"/>
          <w:sz w:val="24"/>
          <w:szCs w:val="24"/>
          <w:lang w:val="en-GB"/>
        </w:rPr>
        <w:t xml:space="preserve">LA </w:t>
      </w:r>
      <w:r w:rsidR="003C1155" w:rsidRPr="00C67FD2">
        <w:rPr>
          <w:rFonts w:ascii="Calibri" w:hAnsi="Calibri"/>
          <w:sz w:val="24"/>
          <w:szCs w:val="24"/>
          <w:lang w:val="en-GB"/>
        </w:rPr>
        <w:t xml:space="preserve">and/ or </w:t>
      </w:r>
      <w:r w:rsidR="00F214FC" w:rsidRPr="00C67FD2">
        <w:rPr>
          <w:rFonts w:ascii="Calibri" w:hAnsi="Calibri"/>
          <w:sz w:val="24"/>
          <w:szCs w:val="24"/>
          <w:lang w:val="en-GB"/>
        </w:rPr>
        <w:t xml:space="preserve">CLA </w:t>
      </w:r>
      <w:r w:rsidR="003C1155" w:rsidRPr="00C67FD2">
        <w:rPr>
          <w:rFonts w:ascii="Calibri" w:hAnsi="Calibri"/>
          <w:sz w:val="24"/>
          <w:szCs w:val="24"/>
          <w:lang w:val="en-GB"/>
        </w:rPr>
        <w:t>is binding for the student after his/ her return to ZUT</w:t>
      </w:r>
      <w:r w:rsidR="00F214FC" w:rsidRPr="00C67FD2">
        <w:rPr>
          <w:rFonts w:ascii="Calibri" w:hAnsi="Calibri"/>
          <w:sz w:val="24"/>
          <w:szCs w:val="24"/>
          <w:lang w:val="en-GB"/>
        </w:rPr>
        <w:t>.</w:t>
      </w:r>
    </w:p>
    <w:p w14:paraId="1FC9BF26" w14:textId="3FCD450B" w:rsidR="00F214FC" w:rsidRPr="00C67FD2" w:rsidRDefault="005255DA" w:rsidP="00457E36">
      <w:pPr>
        <w:pStyle w:val="Nag2"/>
        <w:numPr>
          <w:ilvl w:val="0"/>
          <w:numId w:val="5"/>
        </w:numPr>
        <w:spacing w:before="0" w:line="360" w:lineRule="auto"/>
        <w:ind w:left="283" w:hanging="357"/>
        <w:jc w:val="left"/>
        <w:rPr>
          <w:rFonts w:ascii="Calibri" w:hAnsi="Calibri"/>
          <w:sz w:val="24"/>
          <w:szCs w:val="24"/>
          <w:lang w:val="en-GB"/>
        </w:rPr>
      </w:pPr>
      <w:r w:rsidRPr="00C67FD2">
        <w:rPr>
          <w:rFonts w:ascii="Calibri" w:hAnsi="Calibri"/>
          <w:sz w:val="24"/>
          <w:szCs w:val="24"/>
          <w:lang w:val="en-GB"/>
        </w:rPr>
        <w:t>In some acceptable cases, e.g. a student/ doctoral student goes away for less than one semester, comes back earlier due to some fortuitous event, or is unable to obtain all the performance resu</w:t>
      </w:r>
      <w:r w:rsidR="007D45F0" w:rsidRPr="00C67FD2">
        <w:rPr>
          <w:rFonts w:ascii="Calibri" w:hAnsi="Calibri"/>
          <w:sz w:val="24"/>
          <w:szCs w:val="24"/>
          <w:lang w:val="en-GB"/>
        </w:rPr>
        <w:t>lts in a semester, a dean/ director of doctoral studies/ director of Doctoral School has the right to oblige such a student to achieve all the missing results after leaving the hosting institution</w:t>
      </w:r>
      <w:r w:rsidR="000C6A98" w:rsidRPr="00C67FD2">
        <w:rPr>
          <w:rFonts w:ascii="Calibri" w:hAnsi="Calibri"/>
          <w:sz w:val="24"/>
          <w:szCs w:val="24"/>
          <w:lang w:val="en-GB"/>
        </w:rPr>
        <w:t xml:space="preserve">, as well as determine </w:t>
      </w:r>
      <w:r w:rsidR="00DF76CE" w:rsidRPr="00C67FD2">
        <w:rPr>
          <w:rFonts w:ascii="Calibri" w:hAnsi="Calibri"/>
          <w:sz w:val="24"/>
          <w:szCs w:val="24"/>
          <w:lang w:val="en-GB"/>
        </w:rPr>
        <w:t xml:space="preserve">in a separate document </w:t>
      </w:r>
      <w:r w:rsidR="000C6A98" w:rsidRPr="00C67FD2">
        <w:rPr>
          <w:rFonts w:ascii="Calibri" w:hAnsi="Calibri"/>
          <w:sz w:val="24"/>
          <w:szCs w:val="24"/>
          <w:lang w:val="en-GB"/>
        </w:rPr>
        <w:t xml:space="preserve">the amount of material </w:t>
      </w:r>
      <w:r w:rsidR="00DF76CE" w:rsidRPr="00C67FD2">
        <w:rPr>
          <w:rFonts w:ascii="Calibri" w:hAnsi="Calibri"/>
          <w:sz w:val="24"/>
          <w:szCs w:val="24"/>
          <w:lang w:val="en-GB"/>
        </w:rPr>
        <w:t>to make up for</w:t>
      </w:r>
      <w:r w:rsidR="000C6A98" w:rsidRPr="00C67FD2">
        <w:rPr>
          <w:rFonts w:ascii="Calibri" w:hAnsi="Calibri"/>
          <w:sz w:val="24"/>
          <w:szCs w:val="24"/>
          <w:lang w:val="en-GB"/>
        </w:rPr>
        <w:t xml:space="preserve"> </w:t>
      </w:r>
      <w:r w:rsidR="00DF76CE" w:rsidRPr="00C67FD2">
        <w:rPr>
          <w:rFonts w:ascii="Calibri" w:hAnsi="Calibri"/>
          <w:sz w:val="24"/>
          <w:szCs w:val="24"/>
          <w:lang w:val="en-GB"/>
        </w:rPr>
        <w:t xml:space="preserve">and </w:t>
      </w:r>
      <w:r w:rsidR="000C6A98" w:rsidRPr="00C67FD2">
        <w:rPr>
          <w:rFonts w:ascii="Calibri" w:hAnsi="Calibri"/>
          <w:sz w:val="24"/>
          <w:szCs w:val="24"/>
          <w:lang w:val="en-GB"/>
        </w:rPr>
        <w:t>set the deadline</w:t>
      </w:r>
      <w:r w:rsidR="0093408E" w:rsidRPr="00C67FD2">
        <w:rPr>
          <w:rFonts w:ascii="Calibri" w:hAnsi="Calibri"/>
          <w:sz w:val="24"/>
          <w:szCs w:val="24"/>
          <w:lang w:val="en-GB"/>
        </w:rPr>
        <w:t xml:space="preserve"> for getting all the missing finals and ECTS points</w:t>
      </w:r>
      <w:r w:rsidR="00F214FC" w:rsidRPr="00C67FD2">
        <w:rPr>
          <w:rFonts w:ascii="Calibri" w:hAnsi="Calibri"/>
          <w:sz w:val="24"/>
          <w:szCs w:val="24"/>
          <w:lang w:val="en-GB"/>
        </w:rPr>
        <w:t xml:space="preserve">. </w:t>
      </w:r>
      <w:r w:rsidR="0093408E" w:rsidRPr="00C67FD2">
        <w:rPr>
          <w:rFonts w:ascii="Calibri" w:hAnsi="Calibri"/>
          <w:sz w:val="24"/>
          <w:szCs w:val="24"/>
          <w:lang w:val="en-GB"/>
        </w:rPr>
        <w:lastRenderedPageBreak/>
        <w:t>The</w:t>
      </w:r>
      <w:r w:rsidR="00257601">
        <w:rPr>
          <w:rFonts w:ascii="Calibri" w:hAnsi="Calibri"/>
          <w:sz w:val="24"/>
          <w:szCs w:val="24"/>
          <w:lang w:val="en-GB"/>
        </w:rPr>
        <w:t> </w:t>
      </w:r>
      <w:proofErr w:type="gramStart"/>
      <w:r w:rsidR="0093408E" w:rsidRPr="00C67FD2">
        <w:rPr>
          <w:rFonts w:ascii="Calibri" w:hAnsi="Calibri"/>
          <w:sz w:val="24"/>
          <w:szCs w:val="24"/>
          <w:lang w:val="en-GB"/>
        </w:rPr>
        <w:t>aforementioned document</w:t>
      </w:r>
      <w:proofErr w:type="gramEnd"/>
      <w:r w:rsidR="0093408E" w:rsidRPr="00C67FD2">
        <w:rPr>
          <w:rFonts w:ascii="Calibri" w:hAnsi="Calibri"/>
          <w:sz w:val="24"/>
          <w:szCs w:val="24"/>
          <w:lang w:val="en-GB"/>
        </w:rPr>
        <w:t xml:space="preserve"> is signed by the dean/ director of doctoral studies/ director of</w:t>
      </w:r>
      <w:r w:rsidR="00257601">
        <w:rPr>
          <w:rFonts w:ascii="Calibri" w:hAnsi="Calibri"/>
          <w:sz w:val="24"/>
          <w:szCs w:val="24"/>
          <w:lang w:val="en-GB"/>
        </w:rPr>
        <w:t> </w:t>
      </w:r>
      <w:r w:rsidR="0093408E" w:rsidRPr="00C67FD2">
        <w:rPr>
          <w:rFonts w:ascii="Calibri" w:hAnsi="Calibri"/>
          <w:sz w:val="24"/>
          <w:szCs w:val="24"/>
          <w:lang w:val="en-GB"/>
        </w:rPr>
        <w:t>Doctoral School, and by either a student or a doctoral student</w:t>
      </w:r>
      <w:r w:rsidR="00F214FC" w:rsidRPr="00C67FD2">
        <w:rPr>
          <w:rFonts w:ascii="Calibri" w:hAnsi="Calibri"/>
          <w:sz w:val="24"/>
          <w:szCs w:val="24"/>
          <w:lang w:val="en-GB"/>
        </w:rPr>
        <w:t>.</w:t>
      </w:r>
    </w:p>
    <w:p w14:paraId="19B6D578" w14:textId="3B08A611" w:rsidR="00F214FC" w:rsidRPr="00C67FD2" w:rsidRDefault="003048DC" w:rsidP="00457E36">
      <w:pPr>
        <w:pStyle w:val="Nag2"/>
        <w:numPr>
          <w:ilvl w:val="0"/>
          <w:numId w:val="5"/>
        </w:numPr>
        <w:spacing w:before="60" w:line="360" w:lineRule="auto"/>
        <w:ind w:left="284"/>
        <w:jc w:val="left"/>
        <w:rPr>
          <w:rFonts w:ascii="Calibri" w:hAnsi="Calibri"/>
          <w:sz w:val="24"/>
          <w:szCs w:val="24"/>
          <w:lang w:val="en-GB"/>
        </w:rPr>
      </w:pPr>
      <w:r w:rsidRPr="00C67FD2">
        <w:rPr>
          <w:rFonts w:ascii="Calibri" w:hAnsi="Calibri"/>
          <w:sz w:val="24"/>
          <w:szCs w:val="24"/>
          <w:lang w:val="en-GB"/>
        </w:rPr>
        <w:t>If a student is unable to score the desired ECTS limit, as stipulated in LA and/or CLA, see pt. 7 respectively</w:t>
      </w:r>
      <w:r w:rsidR="00F214FC" w:rsidRPr="00C67FD2">
        <w:rPr>
          <w:rFonts w:ascii="Calibri" w:hAnsi="Calibri"/>
          <w:sz w:val="24"/>
          <w:szCs w:val="24"/>
          <w:lang w:val="en-GB"/>
        </w:rPr>
        <w:t>.</w:t>
      </w:r>
    </w:p>
    <w:p w14:paraId="16282D12" w14:textId="29ABFA00" w:rsidR="00F214FC" w:rsidRPr="00C67FD2" w:rsidRDefault="00DF3783" w:rsidP="00457E36">
      <w:pPr>
        <w:pStyle w:val="Nag2"/>
        <w:numPr>
          <w:ilvl w:val="0"/>
          <w:numId w:val="5"/>
        </w:numPr>
        <w:spacing w:before="60" w:line="360" w:lineRule="auto"/>
        <w:ind w:left="284"/>
        <w:jc w:val="left"/>
        <w:rPr>
          <w:rFonts w:ascii="Calibri" w:hAnsi="Calibri"/>
          <w:sz w:val="24"/>
          <w:szCs w:val="24"/>
          <w:lang w:val="en-GB"/>
        </w:rPr>
      </w:pPr>
      <w:proofErr w:type="gramStart"/>
      <w:r w:rsidRPr="00C67FD2">
        <w:rPr>
          <w:rFonts w:ascii="Calibri" w:hAnsi="Calibri"/>
          <w:sz w:val="24"/>
          <w:szCs w:val="24"/>
          <w:lang w:val="en-GB"/>
        </w:rPr>
        <w:t>In order to</w:t>
      </w:r>
      <w:proofErr w:type="gramEnd"/>
      <w:r w:rsidRPr="00C67FD2">
        <w:rPr>
          <w:rFonts w:ascii="Calibri" w:hAnsi="Calibri"/>
          <w:sz w:val="24"/>
          <w:szCs w:val="24"/>
          <w:lang w:val="en-GB"/>
        </w:rPr>
        <w:t xml:space="preserve"> have their performance results approved of</w:t>
      </w:r>
      <w:r w:rsidR="0098368F" w:rsidRPr="00C67FD2">
        <w:rPr>
          <w:rFonts w:ascii="Calibri" w:hAnsi="Calibri"/>
          <w:sz w:val="24"/>
          <w:szCs w:val="24"/>
          <w:lang w:val="en-GB"/>
        </w:rPr>
        <w:t xml:space="preserve"> at ZUT</w:t>
      </w:r>
      <w:r w:rsidRPr="00C67FD2">
        <w:rPr>
          <w:rFonts w:ascii="Calibri" w:hAnsi="Calibri"/>
          <w:sz w:val="24"/>
          <w:szCs w:val="24"/>
          <w:lang w:val="en-GB"/>
        </w:rPr>
        <w:t>, a student needs to ask the hosting institution for a written confirmation (report card or its equivalent</w:t>
      </w:r>
      <w:r w:rsidR="0098368F" w:rsidRPr="00C67FD2">
        <w:rPr>
          <w:rFonts w:ascii="Calibri" w:hAnsi="Calibri"/>
          <w:sz w:val="24"/>
          <w:szCs w:val="24"/>
          <w:lang w:val="en-GB"/>
        </w:rPr>
        <w:t>)</w:t>
      </w:r>
      <w:r w:rsidRPr="00C67FD2">
        <w:rPr>
          <w:rFonts w:ascii="Calibri" w:hAnsi="Calibri"/>
          <w:sz w:val="24"/>
          <w:szCs w:val="24"/>
          <w:lang w:val="en-GB"/>
        </w:rPr>
        <w:t>, as well as</w:t>
      </w:r>
      <w:r w:rsidR="00DF4384" w:rsidRPr="00C67FD2">
        <w:rPr>
          <w:rFonts w:ascii="Calibri" w:hAnsi="Calibri"/>
          <w:sz w:val="24"/>
          <w:szCs w:val="24"/>
          <w:lang w:val="en-GB"/>
        </w:rPr>
        <w:t xml:space="preserve"> </w:t>
      </w:r>
      <w:r w:rsidR="0098368F" w:rsidRPr="00C67FD2">
        <w:rPr>
          <w:rFonts w:ascii="Calibri" w:hAnsi="Calibri"/>
          <w:sz w:val="24"/>
          <w:szCs w:val="24"/>
          <w:lang w:val="en-GB"/>
        </w:rPr>
        <w:t>LA or CLA</w:t>
      </w:r>
      <w:r w:rsidR="00F214FC" w:rsidRPr="00C67FD2">
        <w:rPr>
          <w:rFonts w:ascii="Calibri" w:hAnsi="Calibri"/>
          <w:sz w:val="24"/>
          <w:szCs w:val="24"/>
          <w:lang w:val="en-GB"/>
        </w:rPr>
        <w:t xml:space="preserve">. </w:t>
      </w:r>
      <w:r w:rsidR="0098368F" w:rsidRPr="00C67FD2">
        <w:rPr>
          <w:rFonts w:ascii="Calibri" w:hAnsi="Calibri"/>
          <w:sz w:val="24"/>
          <w:szCs w:val="24"/>
          <w:lang w:val="en-GB"/>
        </w:rPr>
        <w:t xml:space="preserve">Subject names </w:t>
      </w:r>
      <w:proofErr w:type="gramStart"/>
      <w:r w:rsidR="0098368F" w:rsidRPr="00C67FD2">
        <w:rPr>
          <w:rFonts w:ascii="Calibri" w:hAnsi="Calibri"/>
          <w:sz w:val="24"/>
          <w:szCs w:val="24"/>
          <w:lang w:val="en-GB"/>
        </w:rPr>
        <w:t>have to</w:t>
      </w:r>
      <w:proofErr w:type="gramEnd"/>
      <w:r w:rsidR="0098368F" w:rsidRPr="00C67FD2">
        <w:rPr>
          <w:rFonts w:ascii="Calibri" w:hAnsi="Calibri"/>
          <w:sz w:val="24"/>
          <w:szCs w:val="24"/>
          <w:lang w:val="en-GB"/>
        </w:rPr>
        <w:t xml:space="preserve"> be </w:t>
      </w:r>
      <w:r w:rsidR="00F572E9" w:rsidRPr="00C67FD2">
        <w:rPr>
          <w:rFonts w:ascii="Calibri" w:hAnsi="Calibri"/>
          <w:sz w:val="24"/>
          <w:szCs w:val="24"/>
          <w:lang w:val="en-GB"/>
        </w:rPr>
        <w:t>written</w:t>
      </w:r>
      <w:r w:rsidR="0098368F" w:rsidRPr="00C67FD2">
        <w:rPr>
          <w:rFonts w:ascii="Calibri" w:hAnsi="Calibri"/>
          <w:sz w:val="24"/>
          <w:szCs w:val="24"/>
          <w:lang w:val="en-GB"/>
        </w:rPr>
        <w:t xml:space="preserve"> into the academic progress report of a student/ doctoral student, and into the diploma supplement in the language </w:t>
      </w:r>
      <w:r w:rsidR="00DF4384" w:rsidRPr="00C67FD2">
        <w:rPr>
          <w:rFonts w:ascii="Calibri" w:hAnsi="Calibri"/>
          <w:sz w:val="24"/>
          <w:szCs w:val="24"/>
          <w:lang w:val="en-GB"/>
        </w:rPr>
        <w:t xml:space="preserve">in which </w:t>
      </w:r>
      <w:r w:rsidR="0098368F" w:rsidRPr="00C67FD2">
        <w:rPr>
          <w:rFonts w:ascii="Calibri" w:hAnsi="Calibri"/>
          <w:sz w:val="24"/>
          <w:szCs w:val="24"/>
          <w:lang w:val="en-GB"/>
        </w:rPr>
        <w:t>classes were conducted</w:t>
      </w:r>
      <w:r w:rsidR="00F214FC" w:rsidRPr="00C67FD2">
        <w:rPr>
          <w:rFonts w:ascii="Calibri" w:hAnsi="Calibri"/>
          <w:sz w:val="24"/>
          <w:szCs w:val="24"/>
          <w:lang w:val="en-GB"/>
        </w:rPr>
        <w:t xml:space="preserve">. </w:t>
      </w:r>
      <w:r w:rsidR="0098368F" w:rsidRPr="00C67FD2">
        <w:rPr>
          <w:rFonts w:ascii="Calibri" w:hAnsi="Calibri"/>
          <w:sz w:val="24"/>
          <w:szCs w:val="24"/>
          <w:lang w:val="en-GB"/>
        </w:rPr>
        <w:t xml:space="preserve">Grades </w:t>
      </w:r>
      <w:proofErr w:type="gramStart"/>
      <w:r w:rsidR="0098368F" w:rsidRPr="00C67FD2">
        <w:rPr>
          <w:rFonts w:ascii="Calibri" w:hAnsi="Calibri"/>
          <w:sz w:val="24"/>
          <w:szCs w:val="24"/>
          <w:lang w:val="en-GB"/>
        </w:rPr>
        <w:t>have to</w:t>
      </w:r>
      <w:proofErr w:type="gramEnd"/>
      <w:r w:rsidR="0098368F" w:rsidRPr="00C67FD2">
        <w:rPr>
          <w:rFonts w:ascii="Calibri" w:hAnsi="Calibri"/>
          <w:sz w:val="24"/>
          <w:szCs w:val="24"/>
          <w:lang w:val="en-GB"/>
        </w:rPr>
        <w:t xml:space="preserve"> </w:t>
      </w:r>
      <w:r w:rsidR="00F572E9" w:rsidRPr="00C67FD2">
        <w:rPr>
          <w:rFonts w:ascii="Calibri" w:hAnsi="Calibri"/>
          <w:sz w:val="24"/>
          <w:szCs w:val="24"/>
          <w:lang w:val="en-GB"/>
        </w:rPr>
        <w:t>be entered</w:t>
      </w:r>
      <w:r w:rsidR="0098368F" w:rsidRPr="00C67FD2">
        <w:rPr>
          <w:rFonts w:ascii="Calibri" w:hAnsi="Calibri"/>
          <w:sz w:val="24"/>
          <w:szCs w:val="24"/>
          <w:lang w:val="en-GB"/>
        </w:rPr>
        <w:t xml:space="preserve"> in accord</w:t>
      </w:r>
      <w:r w:rsidR="00F572E9" w:rsidRPr="00C67FD2">
        <w:rPr>
          <w:rFonts w:ascii="Calibri" w:hAnsi="Calibri"/>
          <w:sz w:val="24"/>
          <w:szCs w:val="24"/>
          <w:lang w:val="en-GB"/>
        </w:rPr>
        <w:t xml:space="preserve">ance with </w:t>
      </w:r>
      <w:r w:rsidR="005A1AE5" w:rsidRPr="00C67FD2">
        <w:rPr>
          <w:rFonts w:ascii="Calibri" w:hAnsi="Calibri"/>
          <w:sz w:val="24"/>
          <w:szCs w:val="24"/>
          <w:lang w:val="en-GB"/>
        </w:rPr>
        <w:t>ZUT grading system</w:t>
      </w:r>
      <w:r w:rsidR="00F214FC" w:rsidRPr="00C67FD2">
        <w:rPr>
          <w:rFonts w:ascii="Calibri" w:hAnsi="Calibri"/>
          <w:sz w:val="24"/>
          <w:szCs w:val="24"/>
          <w:lang w:val="en-GB"/>
        </w:rPr>
        <w:t>.</w:t>
      </w:r>
      <w:r w:rsidR="005C4069" w:rsidRPr="00C67FD2">
        <w:rPr>
          <w:rFonts w:ascii="Calibri" w:hAnsi="Calibri"/>
          <w:sz w:val="24"/>
          <w:szCs w:val="24"/>
          <w:lang w:val="en-GB"/>
        </w:rPr>
        <w:t xml:space="preserve"> If the hosting institution graded any student performance in compliance with its own grading system, a dean/ director of doctoral studies/ director of Doctoral School will, after consultation </w:t>
      </w:r>
      <w:r w:rsidR="00D45DEE" w:rsidRPr="00C67FD2">
        <w:rPr>
          <w:rFonts w:ascii="Calibri" w:hAnsi="Calibri"/>
          <w:sz w:val="24"/>
          <w:szCs w:val="24"/>
          <w:lang w:val="en-GB"/>
        </w:rPr>
        <w:t>with</w:t>
      </w:r>
      <w:r w:rsidR="005C4069" w:rsidRPr="00C67FD2">
        <w:rPr>
          <w:rFonts w:ascii="Calibri" w:hAnsi="Calibri"/>
          <w:sz w:val="24"/>
          <w:szCs w:val="24"/>
          <w:lang w:val="en-GB"/>
        </w:rPr>
        <w:t xml:space="preserve"> either a departmental ECTS coordinator or </w:t>
      </w:r>
      <w:r w:rsidR="000214B0" w:rsidRPr="00C67FD2">
        <w:rPr>
          <w:rFonts w:ascii="Calibri" w:hAnsi="Calibri"/>
          <w:sz w:val="24"/>
          <w:szCs w:val="24"/>
          <w:lang w:val="en-GB"/>
        </w:rPr>
        <w:t xml:space="preserve">the </w:t>
      </w:r>
      <w:r w:rsidR="005C4069" w:rsidRPr="00C67FD2">
        <w:rPr>
          <w:rFonts w:ascii="Calibri" w:hAnsi="Calibri"/>
          <w:sz w:val="24"/>
          <w:szCs w:val="24"/>
          <w:lang w:val="en-GB"/>
        </w:rPr>
        <w:t xml:space="preserve">University </w:t>
      </w:r>
      <w:r w:rsidR="00D45DEE" w:rsidRPr="00C67FD2">
        <w:rPr>
          <w:rFonts w:ascii="Calibri" w:hAnsi="Calibri"/>
          <w:sz w:val="24"/>
          <w:szCs w:val="24"/>
          <w:lang w:val="en-GB"/>
        </w:rPr>
        <w:t xml:space="preserve">ECTS </w:t>
      </w:r>
      <w:r w:rsidR="005C4069" w:rsidRPr="00C67FD2">
        <w:rPr>
          <w:rFonts w:ascii="Calibri" w:hAnsi="Calibri"/>
          <w:sz w:val="24"/>
          <w:szCs w:val="24"/>
          <w:lang w:val="en-GB"/>
        </w:rPr>
        <w:t>coordinator</w:t>
      </w:r>
      <w:r w:rsidR="00D45DEE" w:rsidRPr="00C67FD2">
        <w:rPr>
          <w:rFonts w:ascii="Calibri" w:hAnsi="Calibri"/>
          <w:sz w:val="24"/>
          <w:szCs w:val="24"/>
          <w:lang w:val="en-GB"/>
        </w:rPr>
        <w:t>, evaluate a student in accordance with the grading system at ZUT</w:t>
      </w:r>
      <w:r w:rsidR="00F214FC" w:rsidRPr="00C67FD2">
        <w:rPr>
          <w:rFonts w:ascii="Calibri" w:hAnsi="Calibri"/>
          <w:sz w:val="24"/>
          <w:szCs w:val="24"/>
          <w:lang w:val="en-GB"/>
        </w:rPr>
        <w:t xml:space="preserve">. </w:t>
      </w:r>
      <w:r w:rsidR="00D45DEE" w:rsidRPr="00C67FD2">
        <w:rPr>
          <w:rFonts w:ascii="Calibri" w:hAnsi="Calibri"/>
          <w:sz w:val="24"/>
          <w:szCs w:val="24"/>
          <w:lang w:val="en-GB"/>
        </w:rPr>
        <w:t xml:space="preserve">The ECTS score </w:t>
      </w:r>
      <w:r w:rsidR="0023293F" w:rsidRPr="00C67FD2">
        <w:rPr>
          <w:rFonts w:ascii="Calibri" w:hAnsi="Calibri"/>
          <w:sz w:val="24"/>
          <w:szCs w:val="24"/>
          <w:lang w:val="en-GB"/>
        </w:rPr>
        <w:t xml:space="preserve">achieved by a student at the hosting institution </w:t>
      </w:r>
      <w:proofErr w:type="gramStart"/>
      <w:r w:rsidR="0023293F" w:rsidRPr="00C67FD2">
        <w:rPr>
          <w:rFonts w:ascii="Calibri" w:hAnsi="Calibri"/>
          <w:sz w:val="24"/>
          <w:szCs w:val="24"/>
          <w:lang w:val="en-GB"/>
        </w:rPr>
        <w:t>has to</w:t>
      </w:r>
      <w:proofErr w:type="gramEnd"/>
      <w:r w:rsidR="0023293F" w:rsidRPr="00C67FD2">
        <w:rPr>
          <w:rFonts w:ascii="Calibri" w:hAnsi="Calibri"/>
          <w:sz w:val="24"/>
          <w:szCs w:val="24"/>
          <w:lang w:val="en-GB"/>
        </w:rPr>
        <w:t xml:space="preserve"> be copied into both the academic progress report of a student/ doctoral student and their diploma supplement</w:t>
      </w:r>
      <w:r w:rsidR="00F214FC" w:rsidRPr="00C67FD2">
        <w:rPr>
          <w:rFonts w:ascii="Calibri" w:hAnsi="Calibri"/>
          <w:sz w:val="24"/>
          <w:szCs w:val="24"/>
          <w:lang w:val="en-GB"/>
        </w:rPr>
        <w:t>.</w:t>
      </w:r>
    </w:p>
    <w:p w14:paraId="1E55C22A" w14:textId="4E5E57EB" w:rsidR="00F214FC" w:rsidRPr="00C67FD2" w:rsidRDefault="00DF4384" w:rsidP="00457E36">
      <w:pPr>
        <w:pStyle w:val="Nag2"/>
        <w:numPr>
          <w:ilvl w:val="0"/>
          <w:numId w:val="5"/>
        </w:numPr>
        <w:spacing w:before="60" w:line="360" w:lineRule="auto"/>
        <w:ind w:left="284"/>
        <w:jc w:val="left"/>
        <w:rPr>
          <w:rFonts w:ascii="Calibri" w:hAnsi="Calibri"/>
          <w:sz w:val="24"/>
          <w:szCs w:val="24"/>
          <w:lang w:val="en-GB"/>
        </w:rPr>
      </w:pPr>
      <w:r w:rsidRPr="00C67FD2">
        <w:rPr>
          <w:rFonts w:ascii="Calibri" w:hAnsi="Calibri"/>
          <w:sz w:val="24"/>
          <w:szCs w:val="24"/>
          <w:lang w:val="en-GB"/>
        </w:rPr>
        <w:t xml:space="preserve">In the case of some discrepancies </w:t>
      </w:r>
      <w:r w:rsidR="00D17719" w:rsidRPr="00C67FD2">
        <w:rPr>
          <w:rFonts w:ascii="Calibri" w:hAnsi="Calibri"/>
          <w:sz w:val="24"/>
          <w:szCs w:val="24"/>
          <w:lang w:val="en-GB"/>
        </w:rPr>
        <w:t xml:space="preserve">in the interpretation of student performance results a dean/ director of doctoral studies/ director of Doctoral School can ask for an opinion from a departmental syllabus commission </w:t>
      </w:r>
      <w:r w:rsidR="005D007C" w:rsidRPr="00C67FD2">
        <w:rPr>
          <w:rFonts w:ascii="Calibri" w:hAnsi="Calibri"/>
          <w:sz w:val="24"/>
          <w:szCs w:val="24"/>
          <w:lang w:val="en-GB"/>
        </w:rPr>
        <w:t>which is assigned to specific courses/ field</w:t>
      </w:r>
      <w:r w:rsidR="00977B56" w:rsidRPr="00C67FD2">
        <w:rPr>
          <w:rFonts w:ascii="Calibri" w:hAnsi="Calibri"/>
          <w:sz w:val="24"/>
          <w:szCs w:val="24"/>
          <w:lang w:val="en-GB"/>
        </w:rPr>
        <w:t>s</w:t>
      </w:r>
      <w:r w:rsidR="005D007C" w:rsidRPr="00C67FD2">
        <w:rPr>
          <w:rFonts w:ascii="Calibri" w:hAnsi="Calibri"/>
          <w:sz w:val="24"/>
          <w:szCs w:val="24"/>
          <w:lang w:val="en-GB"/>
        </w:rPr>
        <w:t xml:space="preserve"> of science, and, in the case of Doctoral School, from a board </w:t>
      </w:r>
      <w:r w:rsidR="00977B56" w:rsidRPr="00C67FD2">
        <w:rPr>
          <w:rFonts w:ascii="Calibri" w:hAnsi="Calibri"/>
          <w:sz w:val="24"/>
          <w:szCs w:val="24"/>
          <w:lang w:val="en-GB"/>
        </w:rPr>
        <w:t>of education at Doctoral School.</w:t>
      </w:r>
      <w:r w:rsidR="00F214FC" w:rsidRPr="00C67FD2">
        <w:rPr>
          <w:rFonts w:ascii="Calibri" w:hAnsi="Calibri"/>
          <w:sz w:val="24"/>
          <w:szCs w:val="24"/>
          <w:lang w:val="en-GB"/>
        </w:rPr>
        <w:t xml:space="preserve"> </w:t>
      </w:r>
      <w:r w:rsidR="00977B56" w:rsidRPr="00C67FD2">
        <w:rPr>
          <w:rFonts w:ascii="Calibri" w:hAnsi="Calibri"/>
          <w:sz w:val="24"/>
          <w:szCs w:val="24"/>
          <w:lang w:val="en-GB"/>
        </w:rPr>
        <w:t xml:space="preserve">Any decisions under such circumstances are made by a dean/ director of doctoral studies/ director of Doctoral School, and a student/ doctoral student reserves the right to appeal against decisions made by the </w:t>
      </w:r>
      <w:proofErr w:type="spellStart"/>
      <w:r w:rsidR="00977B56" w:rsidRPr="00C67FD2">
        <w:rPr>
          <w:rFonts w:ascii="Calibri" w:hAnsi="Calibri"/>
          <w:sz w:val="24"/>
          <w:szCs w:val="24"/>
          <w:lang w:val="en-GB"/>
        </w:rPr>
        <w:t>aformentioned</w:t>
      </w:r>
      <w:proofErr w:type="spellEnd"/>
      <w:r w:rsidR="00977B56" w:rsidRPr="00C67FD2">
        <w:rPr>
          <w:rFonts w:ascii="Calibri" w:hAnsi="Calibri"/>
          <w:sz w:val="24"/>
          <w:szCs w:val="24"/>
          <w:lang w:val="en-GB"/>
        </w:rPr>
        <w:t xml:space="preserve"> to the University President</w:t>
      </w:r>
      <w:r w:rsidR="00F214FC" w:rsidRPr="00C67FD2">
        <w:rPr>
          <w:rFonts w:ascii="Calibri" w:hAnsi="Calibri"/>
          <w:sz w:val="24"/>
          <w:szCs w:val="24"/>
          <w:lang w:val="en-GB"/>
        </w:rPr>
        <w:t xml:space="preserve">. </w:t>
      </w:r>
      <w:r w:rsidR="00977B56" w:rsidRPr="00C67FD2">
        <w:rPr>
          <w:rFonts w:ascii="Calibri" w:hAnsi="Calibri"/>
          <w:sz w:val="24"/>
          <w:szCs w:val="24"/>
          <w:lang w:val="en-GB"/>
        </w:rPr>
        <w:t xml:space="preserve">The final decision is </w:t>
      </w:r>
      <w:r w:rsidR="000214B0" w:rsidRPr="00C67FD2">
        <w:rPr>
          <w:rFonts w:ascii="Calibri" w:hAnsi="Calibri"/>
          <w:sz w:val="24"/>
          <w:szCs w:val="24"/>
          <w:lang w:val="en-GB"/>
        </w:rPr>
        <w:t xml:space="preserve">then </w:t>
      </w:r>
      <w:r w:rsidR="00977B56" w:rsidRPr="00C67FD2">
        <w:rPr>
          <w:rFonts w:ascii="Calibri" w:hAnsi="Calibri"/>
          <w:sz w:val="24"/>
          <w:szCs w:val="24"/>
          <w:lang w:val="en-GB"/>
        </w:rPr>
        <w:t xml:space="preserve">made by the University </w:t>
      </w:r>
      <w:r w:rsidR="000214B0" w:rsidRPr="00C67FD2">
        <w:rPr>
          <w:rFonts w:ascii="Calibri" w:hAnsi="Calibri"/>
          <w:sz w:val="24"/>
          <w:szCs w:val="24"/>
          <w:lang w:val="en-GB"/>
        </w:rPr>
        <w:t>President after consulting the University ECTS coordinator</w:t>
      </w:r>
      <w:r w:rsidR="00F214FC" w:rsidRPr="00C67FD2">
        <w:rPr>
          <w:rFonts w:ascii="Calibri" w:hAnsi="Calibri"/>
          <w:sz w:val="24"/>
          <w:szCs w:val="24"/>
          <w:lang w:val="en-GB"/>
        </w:rPr>
        <w:t>.</w:t>
      </w:r>
    </w:p>
    <w:p w14:paraId="5B0688B1" w14:textId="145FB774" w:rsidR="00F214FC" w:rsidRPr="00C67FD2" w:rsidRDefault="00CF0095" w:rsidP="00457E36">
      <w:pPr>
        <w:pStyle w:val="Nag2"/>
        <w:keepLines/>
        <w:numPr>
          <w:ilvl w:val="0"/>
          <w:numId w:val="5"/>
        </w:numPr>
        <w:spacing w:before="60" w:line="360" w:lineRule="auto"/>
        <w:ind w:left="284"/>
        <w:jc w:val="left"/>
        <w:rPr>
          <w:rFonts w:ascii="Calibri" w:hAnsi="Calibri"/>
          <w:sz w:val="24"/>
          <w:szCs w:val="24"/>
          <w:lang w:val="en-GB"/>
        </w:rPr>
      </w:pPr>
      <w:r w:rsidRPr="00C67FD2">
        <w:rPr>
          <w:rFonts w:ascii="Calibri" w:hAnsi="Calibri"/>
          <w:sz w:val="24"/>
          <w:szCs w:val="24"/>
          <w:lang w:val="en-GB"/>
        </w:rPr>
        <w:t xml:space="preserve">If a student goes away in order to do research necessary for their dissertation and the research is done under the supervision </w:t>
      </w:r>
      <w:proofErr w:type="gramStart"/>
      <w:r w:rsidRPr="00C67FD2">
        <w:rPr>
          <w:rFonts w:ascii="Calibri" w:hAnsi="Calibri"/>
          <w:sz w:val="24"/>
          <w:szCs w:val="24"/>
          <w:lang w:val="en-GB"/>
        </w:rPr>
        <w:t xml:space="preserve">of </w:t>
      </w:r>
      <w:r w:rsidR="00853EBD" w:rsidRPr="00C67FD2">
        <w:rPr>
          <w:rFonts w:ascii="Calibri" w:hAnsi="Calibri"/>
          <w:sz w:val="24"/>
          <w:szCs w:val="24"/>
          <w:lang w:val="en-GB"/>
        </w:rPr>
        <w:t xml:space="preserve"> a</w:t>
      </w:r>
      <w:proofErr w:type="gramEnd"/>
      <w:r w:rsidR="00853EBD" w:rsidRPr="00C67FD2">
        <w:rPr>
          <w:rFonts w:ascii="Calibri" w:hAnsi="Calibri"/>
          <w:sz w:val="24"/>
          <w:szCs w:val="24"/>
          <w:lang w:val="en-GB"/>
        </w:rPr>
        <w:t xml:space="preserve"> staff member from the hosting institution, all their performance results credited with ECTS score must be fully approved of</w:t>
      </w:r>
      <w:r w:rsidR="001C25D2" w:rsidRPr="00C67FD2">
        <w:rPr>
          <w:rFonts w:ascii="Calibri" w:hAnsi="Calibri"/>
          <w:sz w:val="24"/>
          <w:szCs w:val="24"/>
          <w:lang w:val="en-GB"/>
        </w:rPr>
        <w:t xml:space="preserve">. </w:t>
      </w:r>
      <w:r w:rsidR="00853EBD" w:rsidRPr="00C67FD2">
        <w:rPr>
          <w:rFonts w:ascii="Calibri" w:hAnsi="Calibri"/>
          <w:sz w:val="24"/>
          <w:szCs w:val="24"/>
          <w:lang w:val="en-GB"/>
        </w:rPr>
        <w:t>Dissertation must be written in compliance with Rules of higher education studies at ZUT as well as related regulations</w:t>
      </w:r>
      <w:r w:rsidR="00F214FC" w:rsidRPr="00C67FD2">
        <w:rPr>
          <w:rFonts w:ascii="Calibri" w:hAnsi="Calibri"/>
          <w:sz w:val="24"/>
          <w:szCs w:val="24"/>
          <w:lang w:val="en-GB"/>
        </w:rPr>
        <w:t xml:space="preserve">. </w:t>
      </w:r>
      <w:r w:rsidR="00FA7F4A" w:rsidRPr="00C67FD2">
        <w:rPr>
          <w:rFonts w:ascii="Calibri" w:hAnsi="Calibri"/>
          <w:sz w:val="24"/>
          <w:szCs w:val="24"/>
          <w:lang w:val="en-GB"/>
        </w:rPr>
        <w:t>A s</w:t>
      </w:r>
      <w:r w:rsidR="00F214FC" w:rsidRPr="00C67FD2">
        <w:rPr>
          <w:rFonts w:ascii="Calibri" w:hAnsi="Calibri"/>
          <w:sz w:val="24"/>
          <w:szCs w:val="24"/>
          <w:lang w:val="en-GB"/>
        </w:rPr>
        <w:t>tudent</w:t>
      </w:r>
      <w:r w:rsidR="00FA7F4A" w:rsidRPr="00C67FD2">
        <w:rPr>
          <w:rFonts w:ascii="Calibri" w:hAnsi="Calibri"/>
          <w:sz w:val="24"/>
          <w:szCs w:val="24"/>
          <w:lang w:val="en-GB"/>
        </w:rPr>
        <w:t xml:space="preserve"> is allowed to hand in their dissertation written elsewhere on condition that all the ZUT rules are observed, unless specific rules are defined in an agreement between ZUT and the hosting institution</w:t>
      </w:r>
      <w:r w:rsidR="0004694F" w:rsidRPr="00C67FD2">
        <w:rPr>
          <w:rFonts w:ascii="Calibri" w:hAnsi="Calibri"/>
          <w:sz w:val="24"/>
          <w:szCs w:val="24"/>
          <w:lang w:val="en-GB"/>
        </w:rPr>
        <w:t xml:space="preserve">, </w:t>
      </w:r>
      <w:proofErr w:type="gramStart"/>
      <w:r w:rsidR="0004694F" w:rsidRPr="00C67FD2">
        <w:rPr>
          <w:rFonts w:ascii="Calibri" w:hAnsi="Calibri"/>
          <w:sz w:val="24"/>
          <w:szCs w:val="24"/>
          <w:lang w:val="en-GB"/>
        </w:rPr>
        <w:t>e.g.</w:t>
      </w:r>
      <w:proofErr w:type="gramEnd"/>
      <w:r w:rsidR="0004694F" w:rsidRPr="00C67FD2">
        <w:rPr>
          <w:rFonts w:ascii="Calibri" w:hAnsi="Calibri"/>
          <w:sz w:val="24"/>
          <w:szCs w:val="24"/>
          <w:lang w:val="en-GB"/>
        </w:rPr>
        <w:t xml:space="preserve"> a double diploma agreement</w:t>
      </w:r>
      <w:r w:rsidR="00F214FC" w:rsidRPr="00C67FD2">
        <w:rPr>
          <w:rFonts w:ascii="Calibri" w:hAnsi="Calibri"/>
          <w:sz w:val="24"/>
          <w:szCs w:val="24"/>
          <w:lang w:val="en-GB"/>
        </w:rPr>
        <w:t xml:space="preserve">. </w:t>
      </w:r>
      <w:r w:rsidR="0004694F" w:rsidRPr="00C67FD2">
        <w:rPr>
          <w:rFonts w:ascii="Calibri" w:hAnsi="Calibri"/>
          <w:sz w:val="24"/>
          <w:szCs w:val="24"/>
          <w:lang w:val="en-GB"/>
        </w:rPr>
        <w:t xml:space="preserve">Student performance results achieved during dissertation-writing stage at the hosting institution </w:t>
      </w:r>
      <w:proofErr w:type="gramStart"/>
      <w:r w:rsidR="0004694F" w:rsidRPr="00C67FD2">
        <w:rPr>
          <w:rFonts w:ascii="Calibri" w:hAnsi="Calibri"/>
          <w:sz w:val="24"/>
          <w:szCs w:val="24"/>
          <w:lang w:val="en-GB"/>
        </w:rPr>
        <w:t>have to</w:t>
      </w:r>
      <w:proofErr w:type="gramEnd"/>
      <w:r w:rsidR="0004694F" w:rsidRPr="00C67FD2">
        <w:rPr>
          <w:rFonts w:ascii="Calibri" w:hAnsi="Calibri"/>
          <w:sz w:val="24"/>
          <w:szCs w:val="24"/>
          <w:lang w:val="en-GB"/>
        </w:rPr>
        <w:t xml:space="preserve"> meet all the requirements stipulated in a syllabus for a specific course at ZUT</w:t>
      </w:r>
      <w:r w:rsidR="00F214FC" w:rsidRPr="00C67FD2">
        <w:rPr>
          <w:rFonts w:ascii="Calibri" w:hAnsi="Calibri"/>
          <w:sz w:val="24"/>
          <w:szCs w:val="24"/>
          <w:lang w:val="en-GB"/>
        </w:rPr>
        <w:t>.</w:t>
      </w:r>
    </w:p>
    <w:p w14:paraId="15E63F33" w14:textId="5338BFF2" w:rsidR="00F214FC" w:rsidRPr="00C67FD2" w:rsidRDefault="00F214FC" w:rsidP="00257601">
      <w:pPr>
        <w:pStyle w:val="Tekstpodstawowy"/>
        <w:keepNext/>
        <w:spacing w:line="360" w:lineRule="auto"/>
        <w:jc w:val="center"/>
        <w:outlineLvl w:val="1"/>
        <w:rPr>
          <w:rFonts w:ascii="Calibri" w:hAnsi="Calibri"/>
          <w:b/>
          <w:szCs w:val="24"/>
          <w:lang w:val="en-GB"/>
        </w:rPr>
      </w:pPr>
      <w:r w:rsidRPr="00C67FD2">
        <w:rPr>
          <w:rFonts w:ascii="Calibri" w:hAnsi="Calibri"/>
          <w:b/>
          <w:szCs w:val="24"/>
          <w:lang w:val="en-GB"/>
        </w:rPr>
        <w:lastRenderedPageBreak/>
        <w:t>§ 4.</w:t>
      </w:r>
      <w:r w:rsidR="00C67FD2">
        <w:rPr>
          <w:rFonts w:ascii="Calibri" w:hAnsi="Calibri"/>
          <w:b/>
          <w:szCs w:val="24"/>
          <w:lang w:val="en-GB"/>
        </w:rPr>
        <w:br/>
      </w:r>
      <w:r w:rsidRPr="00C67FD2">
        <w:rPr>
          <w:rFonts w:ascii="Calibri" w:hAnsi="Calibri"/>
          <w:b/>
          <w:szCs w:val="24"/>
          <w:lang w:val="en-GB"/>
        </w:rPr>
        <w:t>IV</w:t>
      </w:r>
      <w:r w:rsidRPr="00C67FD2">
        <w:rPr>
          <w:rFonts w:ascii="Calibri" w:hAnsi="Calibri"/>
          <w:b/>
          <w:szCs w:val="24"/>
          <w:lang w:val="en-GB"/>
        </w:rPr>
        <w:tab/>
      </w:r>
      <w:r w:rsidR="00D00A49" w:rsidRPr="00C67FD2">
        <w:rPr>
          <w:rFonts w:ascii="Calibri" w:hAnsi="Calibri"/>
          <w:b/>
          <w:szCs w:val="24"/>
          <w:lang w:val="en-GB"/>
        </w:rPr>
        <w:t>Basic documents necessary for ECTS transfer to be made</w:t>
      </w:r>
    </w:p>
    <w:p w14:paraId="3D133276" w14:textId="7973583F" w:rsidR="00F214FC" w:rsidRPr="00C67FD2" w:rsidRDefault="00F214FC" w:rsidP="00C67FD2">
      <w:pPr>
        <w:pStyle w:val="Default"/>
        <w:spacing w:line="360" w:lineRule="auto"/>
        <w:ind w:left="0" w:firstLine="0"/>
        <w:jc w:val="left"/>
        <w:rPr>
          <w:rFonts w:ascii="Calibri" w:hAnsi="Calibri" w:cs="Times New Roman"/>
          <w:color w:val="auto"/>
          <w:lang w:val="en-GB"/>
        </w:rPr>
      </w:pPr>
      <w:r w:rsidRPr="00C67FD2">
        <w:rPr>
          <w:rFonts w:ascii="Calibri" w:hAnsi="Calibri" w:cs="Times New Roman"/>
          <w:color w:val="auto"/>
          <w:lang w:val="en-GB"/>
        </w:rPr>
        <w:t>W</w:t>
      </w:r>
      <w:r w:rsidR="006310C3" w:rsidRPr="00C67FD2">
        <w:rPr>
          <w:rFonts w:ascii="Calibri" w:hAnsi="Calibri" w:cs="Times New Roman"/>
          <w:color w:val="auto"/>
          <w:lang w:val="en-GB"/>
        </w:rPr>
        <w:t xml:space="preserve">ithin ECTS scoring system, points can be approved of (for further accumulation and transfer) </w:t>
      </w:r>
      <w:proofErr w:type="gramStart"/>
      <w:r w:rsidR="006310C3" w:rsidRPr="00C67FD2">
        <w:rPr>
          <w:rFonts w:ascii="Calibri" w:hAnsi="Calibri" w:cs="Times New Roman"/>
          <w:color w:val="auto"/>
          <w:lang w:val="en-GB"/>
        </w:rPr>
        <w:t>on</w:t>
      </w:r>
      <w:r w:rsidR="00EC617F">
        <w:rPr>
          <w:rFonts w:ascii="Calibri" w:hAnsi="Calibri" w:cs="Times New Roman"/>
          <w:color w:val="auto"/>
          <w:lang w:val="en-GB"/>
        </w:rPr>
        <w:t> </w:t>
      </w:r>
      <w:r w:rsidR="006310C3" w:rsidRPr="00C67FD2">
        <w:rPr>
          <w:rFonts w:ascii="Calibri" w:hAnsi="Calibri" w:cs="Times New Roman"/>
          <w:color w:val="auto"/>
          <w:lang w:val="en-GB"/>
        </w:rPr>
        <w:t>the basis of</w:t>
      </w:r>
      <w:proofErr w:type="gramEnd"/>
      <w:r w:rsidR="006310C3" w:rsidRPr="00C67FD2">
        <w:rPr>
          <w:rFonts w:ascii="Calibri" w:hAnsi="Calibri" w:cs="Times New Roman"/>
          <w:color w:val="auto"/>
          <w:lang w:val="en-GB"/>
        </w:rPr>
        <w:t xml:space="preserve"> the following</w:t>
      </w:r>
      <w:r w:rsidRPr="00C67FD2">
        <w:rPr>
          <w:rFonts w:ascii="Calibri" w:hAnsi="Calibri" w:cs="Times New Roman"/>
          <w:color w:val="auto"/>
          <w:lang w:val="en-GB"/>
        </w:rPr>
        <w:t xml:space="preserve"> </w:t>
      </w:r>
      <w:r w:rsidR="006310C3" w:rsidRPr="00C67FD2">
        <w:rPr>
          <w:rFonts w:ascii="Calibri" w:hAnsi="Calibri" w:cs="Times New Roman"/>
          <w:color w:val="auto"/>
          <w:lang w:val="en-GB"/>
        </w:rPr>
        <w:t>documents</w:t>
      </w:r>
      <w:r w:rsidRPr="00C67FD2">
        <w:rPr>
          <w:rFonts w:ascii="Calibri" w:hAnsi="Calibri" w:cs="Times New Roman"/>
          <w:color w:val="auto"/>
          <w:lang w:val="en-GB"/>
        </w:rPr>
        <w:t>:</w:t>
      </w:r>
    </w:p>
    <w:p w14:paraId="2483B5C8" w14:textId="141EF894" w:rsidR="00F214FC" w:rsidRPr="00C67FD2" w:rsidRDefault="006310C3" w:rsidP="00C67FD2">
      <w:pPr>
        <w:numPr>
          <w:ilvl w:val="0"/>
          <w:numId w:val="4"/>
        </w:numPr>
        <w:tabs>
          <w:tab w:val="clear" w:pos="2309"/>
        </w:tabs>
        <w:autoSpaceDE w:val="0"/>
        <w:autoSpaceDN w:val="0"/>
        <w:adjustRightInd w:val="0"/>
        <w:spacing w:before="0" w:line="360" w:lineRule="auto"/>
        <w:ind w:left="340" w:hanging="340"/>
        <w:jc w:val="left"/>
        <w:rPr>
          <w:rFonts w:ascii="Calibri" w:hAnsi="Calibri"/>
          <w:b w:val="0"/>
          <w:smallCaps w:val="0"/>
          <w:sz w:val="24"/>
          <w:szCs w:val="24"/>
          <w:lang w:val="en-GB"/>
        </w:rPr>
      </w:pPr>
      <w:r w:rsidRPr="00C67FD2">
        <w:rPr>
          <w:rFonts w:ascii="Calibri" w:hAnsi="Calibri"/>
          <w:b w:val="0"/>
          <w:smallCaps w:val="0"/>
          <w:sz w:val="24"/>
          <w:szCs w:val="24"/>
          <w:lang w:val="en-GB"/>
        </w:rPr>
        <w:t>index of subjects</w:t>
      </w:r>
      <w:r w:rsidR="00F214FC" w:rsidRPr="00C67FD2">
        <w:rPr>
          <w:rFonts w:ascii="Calibri" w:hAnsi="Calibri"/>
          <w:b w:val="0"/>
          <w:smallCaps w:val="0"/>
          <w:sz w:val="24"/>
          <w:szCs w:val="24"/>
          <w:lang w:val="en-GB"/>
        </w:rPr>
        <w:t xml:space="preserve"> w</w:t>
      </w:r>
      <w:r w:rsidR="00F64687" w:rsidRPr="00C67FD2">
        <w:rPr>
          <w:rFonts w:ascii="Calibri" w:hAnsi="Calibri"/>
          <w:b w:val="0"/>
          <w:smallCaps w:val="0"/>
          <w:sz w:val="24"/>
          <w:szCs w:val="24"/>
          <w:lang w:val="en-GB"/>
        </w:rPr>
        <w:t>ith a course syllabus</w:t>
      </w:r>
      <w:r w:rsidR="00F214FC" w:rsidRPr="00C67FD2">
        <w:rPr>
          <w:rFonts w:ascii="Calibri" w:hAnsi="Calibri"/>
          <w:b w:val="0"/>
          <w:smallCaps w:val="0"/>
          <w:sz w:val="24"/>
          <w:szCs w:val="24"/>
          <w:lang w:val="en-GB"/>
        </w:rPr>
        <w:t>,</w:t>
      </w:r>
    </w:p>
    <w:p w14:paraId="6BE1761F" w14:textId="37EDB7D1" w:rsidR="00F214FC" w:rsidRPr="00C67FD2" w:rsidRDefault="00F64687" w:rsidP="00C67FD2">
      <w:pPr>
        <w:numPr>
          <w:ilvl w:val="0"/>
          <w:numId w:val="4"/>
        </w:numPr>
        <w:tabs>
          <w:tab w:val="clear" w:pos="2309"/>
        </w:tabs>
        <w:autoSpaceDE w:val="0"/>
        <w:autoSpaceDN w:val="0"/>
        <w:adjustRightInd w:val="0"/>
        <w:spacing w:before="0" w:line="360" w:lineRule="auto"/>
        <w:ind w:left="340" w:hanging="340"/>
        <w:jc w:val="left"/>
        <w:rPr>
          <w:rFonts w:ascii="Calibri" w:hAnsi="Calibri"/>
          <w:b w:val="0"/>
          <w:smallCaps w:val="0"/>
          <w:sz w:val="24"/>
          <w:szCs w:val="24"/>
          <w:lang w:val="en-GB"/>
        </w:rPr>
      </w:pPr>
      <w:r w:rsidRPr="00C67FD2">
        <w:rPr>
          <w:rFonts w:ascii="Calibri" w:hAnsi="Calibri"/>
          <w:b w:val="0"/>
          <w:smallCaps w:val="0"/>
          <w:sz w:val="24"/>
          <w:szCs w:val="24"/>
          <w:lang w:val="en-GB"/>
        </w:rPr>
        <w:t xml:space="preserve">syllabus and ECTS </w:t>
      </w:r>
      <w:proofErr w:type="spellStart"/>
      <w:r w:rsidRPr="00C67FD2">
        <w:rPr>
          <w:rFonts w:ascii="Calibri" w:hAnsi="Calibri"/>
          <w:b w:val="0"/>
          <w:smallCaps w:val="0"/>
          <w:sz w:val="24"/>
          <w:szCs w:val="24"/>
          <w:lang w:val="en-GB"/>
        </w:rPr>
        <w:t>tranfer</w:t>
      </w:r>
      <w:proofErr w:type="spellEnd"/>
      <w:r w:rsidRPr="00C67FD2">
        <w:rPr>
          <w:rFonts w:ascii="Calibri" w:hAnsi="Calibri"/>
          <w:b w:val="0"/>
          <w:smallCaps w:val="0"/>
          <w:sz w:val="24"/>
          <w:szCs w:val="24"/>
          <w:lang w:val="en-GB"/>
        </w:rPr>
        <w:t xml:space="preserve"> agreement </w:t>
      </w:r>
      <w:r w:rsidR="00F214FC" w:rsidRPr="00C67FD2">
        <w:rPr>
          <w:rFonts w:ascii="Calibri" w:hAnsi="Calibri"/>
          <w:b w:val="0"/>
          <w:smallCaps w:val="0"/>
          <w:sz w:val="24"/>
          <w:szCs w:val="24"/>
          <w:lang w:val="en-GB"/>
        </w:rPr>
        <w:t>(LA,</w:t>
      </w:r>
      <w:r w:rsidR="001C25D2" w:rsidRPr="00C67FD2">
        <w:rPr>
          <w:rFonts w:ascii="Calibri" w:hAnsi="Calibri"/>
          <w:b w:val="0"/>
          <w:smallCaps w:val="0"/>
          <w:sz w:val="24"/>
          <w:szCs w:val="24"/>
          <w:lang w:val="en-GB"/>
        </w:rPr>
        <w:t xml:space="preserve"> </w:t>
      </w:r>
      <w:r w:rsidR="00F214FC" w:rsidRPr="00C67FD2">
        <w:rPr>
          <w:rFonts w:ascii="Calibri" w:hAnsi="Calibri"/>
          <w:b w:val="0"/>
          <w:smallCaps w:val="0"/>
          <w:sz w:val="24"/>
          <w:szCs w:val="24"/>
          <w:lang w:val="en-GB"/>
        </w:rPr>
        <w:t>CLA),</w:t>
      </w:r>
    </w:p>
    <w:p w14:paraId="437D7381" w14:textId="1C51876E" w:rsidR="00F214FC" w:rsidRPr="00C67FD2" w:rsidRDefault="00F64687" w:rsidP="00C67FD2">
      <w:pPr>
        <w:numPr>
          <w:ilvl w:val="0"/>
          <w:numId w:val="4"/>
        </w:numPr>
        <w:tabs>
          <w:tab w:val="clear" w:pos="2309"/>
        </w:tabs>
        <w:autoSpaceDE w:val="0"/>
        <w:autoSpaceDN w:val="0"/>
        <w:adjustRightInd w:val="0"/>
        <w:spacing w:before="0" w:line="360" w:lineRule="auto"/>
        <w:ind w:left="340" w:hanging="340"/>
        <w:jc w:val="left"/>
        <w:rPr>
          <w:rFonts w:ascii="Calibri" w:hAnsi="Calibri"/>
          <w:b w:val="0"/>
          <w:smallCaps w:val="0"/>
          <w:sz w:val="24"/>
          <w:szCs w:val="24"/>
          <w:lang w:val="en-GB"/>
        </w:rPr>
      </w:pPr>
      <w:r w:rsidRPr="00C67FD2">
        <w:rPr>
          <w:rFonts w:ascii="Calibri" w:hAnsi="Calibri"/>
          <w:b w:val="0"/>
          <w:smallCaps w:val="0"/>
          <w:sz w:val="24"/>
          <w:szCs w:val="24"/>
          <w:lang w:val="en-GB"/>
        </w:rPr>
        <w:t>report card or its equivalent</w:t>
      </w:r>
      <w:r w:rsidR="00F214FC" w:rsidRPr="00C67FD2">
        <w:rPr>
          <w:rFonts w:ascii="Calibri" w:hAnsi="Calibri"/>
          <w:b w:val="0"/>
          <w:smallCaps w:val="0"/>
          <w:sz w:val="24"/>
          <w:szCs w:val="24"/>
          <w:lang w:val="en-GB"/>
        </w:rPr>
        <w:t>,</w:t>
      </w:r>
    </w:p>
    <w:p w14:paraId="3EC4F999" w14:textId="1B372FE3" w:rsidR="00F214FC" w:rsidRPr="00C67FD2" w:rsidRDefault="00F64687" w:rsidP="00C67FD2">
      <w:pPr>
        <w:numPr>
          <w:ilvl w:val="0"/>
          <w:numId w:val="4"/>
        </w:numPr>
        <w:tabs>
          <w:tab w:val="clear" w:pos="2309"/>
        </w:tabs>
        <w:autoSpaceDE w:val="0"/>
        <w:autoSpaceDN w:val="0"/>
        <w:adjustRightInd w:val="0"/>
        <w:spacing w:before="0" w:line="360" w:lineRule="auto"/>
        <w:ind w:left="340" w:hanging="340"/>
        <w:jc w:val="left"/>
        <w:rPr>
          <w:rFonts w:ascii="Calibri" w:hAnsi="Calibri"/>
          <w:b w:val="0"/>
          <w:smallCaps w:val="0"/>
          <w:sz w:val="24"/>
          <w:szCs w:val="24"/>
          <w:lang w:val="en-GB"/>
        </w:rPr>
      </w:pPr>
      <w:r w:rsidRPr="00C67FD2">
        <w:rPr>
          <w:rFonts w:ascii="Calibri" w:hAnsi="Calibri"/>
          <w:b w:val="0"/>
          <w:smallCaps w:val="0"/>
          <w:sz w:val="24"/>
          <w:szCs w:val="24"/>
          <w:lang w:val="en-GB"/>
        </w:rPr>
        <w:t>diploma supplement</w:t>
      </w:r>
      <w:r w:rsidR="00F214FC" w:rsidRPr="00C67FD2">
        <w:rPr>
          <w:rFonts w:ascii="Calibri" w:hAnsi="Calibri"/>
          <w:b w:val="0"/>
          <w:smallCaps w:val="0"/>
          <w:sz w:val="24"/>
          <w:szCs w:val="24"/>
          <w:lang w:val="en-GB"/>
        </w:rPr>
        <w:t xml:space="preserve"> (</w:t>
      </w:r>
      <w:r w:rsidRPr="00C67FD2">
        <w:rPr>
          <w:rFonts w:ascii="Calibri" w:hAnsi="Calibri"/>
          <w:b w:val="0"/>
          <w:smallCaps w:val="0"/>
          <w:sz w:val="24"/>
          <w:szCs w:val="24"/>
          <w:lang w:val="en-GB"/>
        </w:rPr>
        <w:t>only if there are two of such diplomas</w:t>
      </w:r>
      <w:r w:rsidR="00F214FC" w:rsidRPr="00C67FD2">
        <w:rPr>
          <w:rFonts w:ascii="Calibri" w:hAnsi="Calibri"/>
          <w:b w:val="0"/>
          <w:smallCaps w:val="0"/>
          <w:sz w:val="24"/>
          <w:szCs w:val="24"/>
          <w:lang w:val="en-GB"/>
        </w:rPr>
        <w:t>).</w:t>
      </w:r>
    </w:p>
    <w:p w14:paraId="25A84557" w14:textId="0FC57015" w:rsidR="00F214FC" w:rsidRPr="00C67FD2" w:rsidRDefault="004116DF" w:rsidP="00C67FD2">
      <w:pPr>
        <w:pStyle w:val="Tekstpodstawowy"/>
        <w:spacing w:line="360" w:lineRule="auto"/>
        <w:jc w:val="center"/>
        <w:rPr>
          <w:rFonts w:ascii="Calibri" w:hAnsi="Calibri"/>
          <w:b/>
          <w:szCs w:val="24"/>
          <w:lang w:val="en-GB"/>
        </w:rPr>
      </w:pPr>
      <w:r w:rsidRPr="00C67FD2">
        <w:rPr>
          <w:rStyle w:val="Odwoanieprzypisudolnego"/>
          <w:rFonts w:ascii="Calibri" w:hAnsi="Calibri"/>
          <w:b/>
          <w:color w:val="C00000"/>
          <w:szCs w:val="24"/>
        </w:rPr>
        <w:footnoteReference w:id="4"/>
      </w:r>
      <w:r w:rsidR="00F214FC" w:rsidRPr="00C67FD2">
        <w:rPr>
          <w:rFonts w:ascii="Calibri" w:hAnsi="Calibri"/>
          <w:b/>
          <w:szCs w:val="24"/>
          <w:lang w:val="en-GB"/>
        </w:rPr>
        <w:t>§ 5.</w:t>
      </w:r>
    </w:p>
    <w:p w14:paraId="4378DD84" w14:textId="0BDFF071" w:rsidR="00F214FC" w:rsidRPr="00C67FD2" w:rsidRDefault="006310C3" w:rsidP="00C67FD2">
      <w:pPr>
        <w:spacing w:line="360" w:lineRule="auto"/>
        <w:ind w:left="284" w:hanging="284"/>
        <w:rPr>
          <w:rFonts w:ascii="Calibri" w:hAnsi="Calibri"/>
          <w:b w:val="0"/>
          <w:smallCaps w:val="0"/>
          <w:sz w:val="24"/>
          <w:lang w:val="en-GB"/>
        </w:rPr>
      </w:pPr>
      <w:r w:rsidRPr="00C67FD2">
        <w:rPr>
          <w:rFonts w:ascii="Calibri" w:hAnsi="Calibri"/>
          <w:b w:val="0"/>
          <w:smallCaps w:val="0"/>
          <w:sz w:val="24"/>
          <w:lang w:val="en-GB"/>
        </w:rPr>
        <w:t>This resolution comes into effect on the day it is passed</w:t>
      </w:r>
      <w:r w:rsidR="00F214FC" w:rsidRPr="00C67FD2">
        <w:rPr>
          <w:rFonts w:ascii="Calibri" w:hAnsi="Calibri"/>
          <w:b w:val="0"/>
          <w:smallCaps w:val="0"/>
          <w:sz w:val="24"/>
          <w:lang w:val="en-GB"/>
        </w:rPr>
        <w:t xml:space="preserve">. </w:t>
      </w:r>
    </w:p>
    <w:p w14:paraId="0DE5E7CA" w14:textId="692FA716" w:rsidR="008C1CAE" w:rsidRPr="00C67FD2" w:rsidRDefault="00955D57" w:rsidP="00C67FD2">
      <w:pPr>
        <w:spacing w:before="360" w:after="840" w:line="720" w:lineRule="auto"/>
        <w:ind w:left="4536"/>
        <w:jc w:val="center"/>
        <w:rPr>
          <w:rFonts w:ascii="Calibri" w:hAnsi="Calibri"/>
          <w:b w:val="0"/>
          <w:smallCaps w:val="0"/>
          <w:sz w:val="24"/>
          <w:lang w:val="en-GB"/>
        </w:rPr>
      </w:pPr>
      <w:r w:rsidRPr="00C67FD2">
        <w:rPr>
          <w:rFonts w:ascii="Calibri" w:hAnsi="Calibri"/>
          <w:b w:val="0"/>
          <w:smallCaps w:val="0"/>
          <w:sz w:val="24"/>
          <w:lang w:val="en-GB"/>
        </w:rPr>
        <w:t>Rector</w:t>
      </w:r>
      <w:r w:rsidR="00C67FD2">
        <w:rPr>
          <w:rFonts w:ascii="Calibri" w:hAnsi="Calibri"/>
          <w:b w:val="0"/>
          <w:smallCaps w:val="0"/>
          <w:sz w:val="24"/>
          <w:lang w:val="en-GB"/>
        </w:rPr>
        <w:br/>
      </w:r>
      <w:r w:rsidR="008C1CAE" w:rsidRPr="00C67FD2">
        <w:rPr>
          <w:rFonts w:ascii="Calibri" w:hAnsi="Calibri"/>
          <w:b w:val="0"/>
          <w:smallCaps w:val="0"/>
          <w:sz w:val="24"/>
          <w:lang w:val="en-GB"/>
        </w:rPr>
        <w:t xml:space="preserve">Professor Jacek </w:t>
      </w:r>
      <w:proofErr w:type="spellStart"/>
      <w:r w:rsidR="008C1CAE" w:rsidRPr="00C67FD2">
        <w:rPr>
          <w:rFonts w:ascii="Calibri" w:hAnsi="Calibri"/>
          <w:b w:val="0"/>
          <w:smallCaps w:val="0"/>
          <w:sz w:val="24"/>
          <w:lang w:val="en-GB"/>
        </w:rPr>
        <w:t>Wróbel</w:t>
      </w:r>
      <w:proofErr w:type="spellEnd"/>
      <w:r w:rsidR="008C1CAE" w:rsidRPr="00C67FD2">
        <w:rPr>
          <w:rFonts w:ascii="Calibri" w:hAnsi="Calibri"/>
          <w:b w:val="0"/>
          <w:smallCaps w:val="0"/>
          <w:sz w:val="24"/>
          <w:lang w:val="en-GB"/>
        </w:rPr>
        <w:t>, PhD, DSc</w:t>
      </w:r>
    </w:p>
    <w:sectPr w:rsidR="008C1CAE" w:rsidRPr="00C67FD2" w:rsidSect="000219A1">
      <w:footerReference w:type="default" r:id="rId8"/>
      <w:pgSz w:w="11906" w:h="16838" w:code="9"/>
      <w:pgMar w:top="851"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5029" w14:textId="77777777" w:rsidR="00457E36" w:rsidRDefault="00457E36">
      <w:r>
        <w:separator/>
      </w:r>
    </w:p>
  </w:endnote>
  <w:endnote w:type="continuationSeparator" w:id="0">
    <w:p w14:paraId="4B5ECFA1" w14:textId="77777777" w:rsidR="00457E36" w:rsidRDefault="0045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4A1" w14:textId="77777777" w:rsidR="00F214FC" w:rsidRDefault="00F214FC" w:rsidP="0015063D">
    <w:pPr>
      <w:pStyle w:val="Stopka"/>
      <w:spacing w:befor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8199" w14:textId="77777777" w:rsidR="00457E36" w:rsidRDefault="00457E36">
      <w:r>
        <w:separator/>
      </w:r>
    </w:p>
  </w:footnote>
  <w:footnote w:type="continuationSeparator" w:id="0">
    <w:p w14:paraId="779895F0" w14:textId="77777777" w:rsidR="00457E36" w:rsidRDefault="00457E36">
      <w:r>
        <w:continuationSeparator/>
      </w:r>
    </w:p>
  </w:footnote>
  <w:footnote w:id="1">
    <w:p w14:paraId="2ADE17CA" w14:textId="3829E7B9" w:rsidR="00C95C7B" w:rsidRPr="00257601" w:rsidRDefault="00C95C7B">
      <w:pPr>
        <w:pStyle w:val="Tekstprzypisudolnego"/>
        <w:rPr>
          <w:rFonts w:ascii="Calibri" w:hAnsi="Calibri" w:cs="Calibri"/>
          <w:b w:val="0"/>
          <w:bCs/>
          <w:smallCaps w:val="0"/>
          <w:color w:val="C00000"/>
          <w:lang w:val="en-GB"/>
        </w:rPr>
      </w:pPr>
      <w:r w:rsidRPr="00257601">
        <w:rPr>
          <w:rStyle w:val="Odwoanieprzypisudolnego"/>
          <w:rFonts w:ascii="Calibri" w:hAnsi="Calibri" w:cs="Calibri"/>
          <w:b w:val="0"/>
          <w:bCs/>
          <w:smallCaps w:val="0"/>
          <w:color w:val="C00000"/>
        </w:rPr>
        <w:footnoteRef/>
      </w:r>
      <w:r w:rsidRPr="00257601">
        <w:rPr>
          <w:rFonts w:ascii="Calibri" w:hAnsi="Calibri" w:cs="Calibri"/>
          <w:b w:val="0"/>
          <w:bCs/>
          <w:smallCaps w:val="0"/>
          <w:color w:val="C00000"/>
          <w:lang w:val="en-GB"/>
        </w:rPr>
        <w:t xml:space="preserve"> </w:t>
      </w:r>
      <w:r w:rsidR="00666DBA" w:rsidRPr="00257601">
        <w:rPr>
          <w:rFonts w:ascii="Calibri" w:hAnsi="Calibri" w:cs="Calibri"/>
          <w:b w:val="0"/>
          <w:bCs/>
          <w:smallCaps w:val="0"/>
          <w:color w:val="C00000"/>
          <w:lang w:val="en-GB"/>
        </w:rPr>
        <w:t>change implemented with the ZUT Senate resolution no. 196 on September 27th, 2021</w:t>
      </w:r>
      <w:r w:rsidRPr="00257601">
        <w:rPr>
          <w:rFonts w:ascii="Calibri" w:hAnsi="Calibri" w:cs="Calibri"/>
          <w:b w:val="0"/>
          <w:bCs/>
          <w:smallCaps w:val="0"/>
          <w:color w:val="C00000"/>
          <w:lang w:val="en-GB"/>
        </w:rPr>
        <w:t>.</w:t>
      </w:r>
    </w:p>
  </w:footnote>
  <w:footnote w:id="2">
    <w:p w14:paraId="3C4464F3" w14:textId="07B468D1" w:rsidR="00C95C7B" w:rsidRPr="00257601" w:rsidRDefault="00C95C7B">
      <w:pPr>
        <w:pStyle w:val="Tekstprzypisudolnego"/>
        <w:rPr>
          <w:rFonts w:ascii="Calibri" w:hAnsi="Calibri" w:cs="Calibri"/>
          <w:b w:val="0"/>
          <w:bCs/>
          <w:smallCaps w:val="0"/>
          <w:color w:val="C00000"/>
          <w:lang w:val="en-GB"/>
        </w:rPr>
      </w:pPr>
      <w:r w:rsidRPr="00257601">
        <w:rPr>
          <w:rStyle w:val="Odwoanieprzypisudolnego"/>
          <w:rFonts w:ascii="Calibri" w:hAnsi="Calibri" w:cs="Calibri"/>
          <w:b w:val="0"/>
          <w:bCs/>
          <w:smallCaps w:val="0"/>
          <w:color w:val="C00000"/>
        </w:rPr>
        <w:footnoteRef/>
      </w:r>
      <w:r w:rsidRPr="00257601">
        <w:rPr>
          <w:rFonts w:ascii="Calibri" w:hAnsi="Calibri" w:cs="Calibri"/>
          <w:b w:val="0"/>
          <w:bCs/>
          <w:smallCaps w:val="0"/>
          <w:color w:val="C00000"/>
          <w:lang w:val="en-GB"/>
        </w:rPr>
        <w:t xml:space="preserve"> </w:t>
      </w:r>
      <w:r w:rsidR="00666DBA" w:rsidRPr="00257601">
        <w:rPr>
          <w:rFonts w:ascii="Calibri" w:hAnsi="Calibri" w:cs="Calibri"/>
          <w:b w:val="0"/>
          <w:bCs/>
          <w:smallCaps w:val="0"/>
          <w:color w:val="C00000"/>
          <w:lang w:val="en-GB"/>
        </w:rPr>
        <w:t>change implemented with the ZUT Senate resolution no. 196 on September 27th, 2021.</w:t>
      </w:r>
    </w:p>
  </w:footnote>
  <w:footnote w:id="3">
    <w:p w14:paraId="1E382AC5" w14:textId="266F0815" w:rsidR="00C95C7B" w:rsidRPr="00257601" w:rsidRDefault="00C95C7B">
      <w:pPr>
        <w:pStyle w:val="Tekstprzypisudolnego"/>
        <w:rPr>
          <w:rFonts w:ascii="Calibri" w:hAnsi="Calibri" w:cs="Calibri"/>
          <w:b w:val="0"/>
          <w:bCs/>
          <w:smallCaps w:val="0"/>
          <w:color w:val="C00000"/>
          <w:lang w:val="en-GB"/>
        </w:rPr>
      </w:pPr>
      <w:r w:rsidRPr="00257601">
        <w:rPr>
          <w:rStyle w:val="Odwoanieprzypisudolnego"/>
          <w:rFonts w:ascii="Calibri" w:hAnsi="Calibri" w:cs="Calibri"/>
          <w:b w:val="0"/>
          <w:bCs/>
          <w:smallCaps w:val="0"/>
          <w:color w:val="C00000"/>
        </w:rPr>
        <w:footnoteRef/>
      </w:r>
      <w:r w:rsidRPr="00257601">
        <w:rPr>
          <w:rFonts w:ascii="Calibri" w:hAnsi="Calibri" w:cs="Calibri"/>
          <w:b w:val="0"/>
          <w:bCs/>
          <w:smallCaps w:val="0"/>
          <w:color w:val="C00000"/>
          <w:lang w:val="en-GB"/>
        </w:rPr>
        <w:t xml:space="preserve"> </w:t>
      </w:r>
      <w:r w:rsidR="00666DBA" w:rsidRPr="00257601">
        <w:rPr>
          <w:rFonts w:ascii="Calibri" w:hAnsi="Calibri" w:cs="Calibri"/>
          <w:b w:val="0"/>
          <w:bCs/>
          <w:smallCaps w:val="0"/>
          <w:color w:val="C00000"/>
          <w:lang w:val="en-GB"/>
        </w:rPr>
        <w:t>change implemented with the ZUT Senate resolution no. 196 on September 27th, 2021.</w:t>
      </w:r>
    </w:p>
  </w:footnote>
  <w:footnote w:id="4">
    <w:p w14:paraId="24698942" w14:textId="1AAD45C6" w:rsidR="004116DF" w:rsidRPr="00257601" w:rsidRDefault="004116DF">
      <w:pPr>
        <w:pStyle w:val="Tekstprzypisudolnego"/>
        <w:rPr>
          <w:rFonts w:ascii="Calibri" w:hAnsi="Calibri" w:cs="Calibri"/>
          <w:b w:val="0"/>
          <w:bCs/>
          <w:smallCaps w:val="0"/>
          <w:color w:val="C00000"/>
          <w:lang w:val="en-GB"/>
        </w:rPr>
      </w:pPr>
      <w:r w:rsidRPr="00257601">
        <w:rPr>
          <w:rStyle w:val="Odwoanieprzypisudolnego"/>
          <w:rFonts w:ascii="Calibri" w:hAnsi="Calibri" w:cs="Calibri"/>
          <w:b w:val="0"/>
          <w:bCs/>
          <w:smallCaps w:val="0"/>
          <w:color w:val="C00000"/>
        </w:rPr>
        <w:footnoteRef/>
      </w:r>
      <w:r w:rsidRPr="00257601">
        <w:rPr>
          <w:rFonts w:ascii="Calibri" w:hAnsi="Calibri" w:cs="Calibri"/>
          <w:b w:val="0"/>
          <w:bCs/>
          <w:smallCaps w:val="0"/>
          <w:color w:val="C00000"/>
          <w:lang w:val="en-GB"/>
        </w:rPr>
        <w:t xml:space="preserve"> </w:t>
      </w:r>
      <w:r w:rsidR="00666DBA" w:rsidRPr="00257601">
        <w:rPr>
          <w:rFonts w:ascii="Calibri" w:hAnsi="Calibri" w:cs="Calibri"/>
          <w:b w:val="0"/>
          <w:bCs/>
          <w:smallCaps w:val="0"/>
          <w:color w:val="C00000"/>
          <w:lang w:val="en-GB"/>
        </w:rPr>
        <w:t>change implemented with the ZUT Senate resolution no. 196 on September 27th,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228E"/>
    <w:multiLevelType w:val="hybridMultilevel"/>
    <w:tmpl w:val="07C69F76"/>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1E7349"/>
    <w:multiLevelType w:val="multilevel"/>
    <w:tmpl w:val="0415001D"/>
    <w:styleLink w:val="Myslnik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35CF15BD"/>
    <w:multiLevelType w:val="hybridMultilevel"/>
    <w:tmpl w:val="88000D66"/>
    <w:lvl w:ilvl="0" w:tplc="04150017">
      <w:start w:val="1"/>
      <w:numFmt w:val="lowerLetter"/>
      <w:lvlText w:val="%1)"/>
      <w:lvlJc w:val="left"/>
      <w:pPr>
        <w:tabs>
          <w:tab w:val="num" w:pos="2309"/>
        </w:tabs>
        <w:ind w:left="2309" w:hanging="360"/>
      </w:pPr>
      <w:rPr>
        <w:rFonts w:cs="Times New Roman" w:hint="default"/>
      </w:rPr>
    </w:lvl>
    <w:lvl w:ilvl="1" w:tplc="04150019">
      <w:start w:val="1"/>
      <w:numFmt w:val="lowerLetter"/>
      <w:lvlText w:val="%2."/>
      <w:lvlJc w:val="left"/>
      <w:pPr>
        <w:tabs>
          <w:tab w:val="num" w:pos="3029"/>
        </w:tabs>
        <w:ind w:left="3029" w:hanging="360"/>
      </w:pPr>
      <w:rPr>
        <w:rFonts w:cs="Times New Roman"/>
      </w:rPr>
    </w:lvl>
    <w:lvl w:ilvl="2" w:tplc="0415001B" w:tentative="1">
      <w:start w:val="1"/>
      <w:numFmt w:val="lowerRoman"/>
      <w:lvlText w:val="%3."/>
      <w:lvlJc w:val="right"/>
      <w:pPr>
        <w:tabs>
          <w:tab w:val="num" w:pos="3749"/>
        </w:tabs>
        <w:ind w:left="3749" w:hanging="180"/>
      </w:pPr>
      <w:rPr>
        <w:rFonts w:cs="Times New Roman"/>
      </w:rPr>
    </w:lvl>
    <w:lvl w:ilvl="3" w:tplc="0415000F" w:tentative="1">
      <w:start w:val="1"/>
      <w:numFmt w:val="decimal"/>
      <w:lvlText w:val="%4."/>
      <w:lvlJc w:val="left"/>
      <w:pPr>
        <w:tabs>
          <w:tab w:val="num" w:pos="4469"/>
        </w:tabs>
        <w:ind w:left="4469" w:hanging="360"/>
      </w:pPr>
      <w:rPr>
        <w:rFonts w:cs="Times New Roman"/>
      </w:rPr>
    </w:lvl>
    <w:lvl w:ilvl="4" w:tplc="04150019" w:tentative="1">
      <w:start w:val="1"/>
      <w:numFmt w:val="lowerLetter"/>
      <w:lvlText w:val="%5."/>
      <w:lvlJc w:val="left"/>
      <w:pPr>
        <w:tabs>
          <w:tab w:val="num" w:pos="5189"/>
        </w:tabs>
        <w:ind w:left="5189" w:hanging="360"/>
      </w:pPr>
      <w:rPr>
        <w:rFonts w:cs="Times New Roman"/>
      </w:rPr>
    </w:lvl>
    <w:lvl w:ilvl="5" w:tplc="0415001B" w:tentative="1">
      <w:start w:val="1"/>
      <w:numFmt w:val="lowerRoman"/>
      <w:lvlText w:val="%6."/>
      <w:lvlJc w:val="right"/>
      <w:pPr>
        <w:tabs>
          <w:tab w:val="num" w:pos="5909"/>
        </w:tabs>
        <w:ind w:left="5909" w:hanging="180"/>
      </w:pPr>
      <w:rPr>
        <w:rFonts w:cs="Times New Roman"/>
      </w:rPr>
    </w:lvl>
    <w:lvl w:ilvl="6" w:tplc="0415000F" w:tentative="1">
      <w:start w:val="1"/>
      <w:numFmt w:val="decimal"/>
      <w:lvlText w:val="%7."/>
      <w:lvlJc w:val="left"/>
      <w:pPr>
        <w:tabs>
          <w:tab w:val="num" w:pos="6629"/>
        </w:tabs>
        <w:ind w:left="6629" w:hanging="360"/>
      </w:pPr>
      <w:rPr>
        <w:rFonts w:cs="Times New Roman"/>
      </w:rPr>
    </w:lvl>
    <w:lvl w:ilvl="7" w:tplc="04150019" w:tentative="1">
      <w:start w:val="1"/>
      <w:numFmt w:val="lowerLetter"/>
      <w:lvlText w:val="%8."/>
      <w:lvlJc w:val="left"/>
      <w:pPr>
        <w:tabs>
          <w:tab w:val="num" w:pos="7349"/>
        </w:tabs>
        <w:ind w:left="7349" w:hanging="360"/>
      </w:pPr>
      <w:rPr>
        <w:rFonts w:cs="Times New Roman"/>
      </w:rPr>
    </w:lvl>
    <w:lvl w:ilvl="8" w:tplc="0415001B" w:tentative="1">
      <w:start w:val="1"/>
      <w:numFmt w:val="lowerRoman"/>
      <w:lvlText w:val="%9."/>
      <w:lvlJc w:val="right"/>
      <w:pPr>
        <w:tabs>
          <w:tab w:val="num" w:pos="8069"/>
        </w:tabs>
        <w:ind w:left="8069" w:hanging="180"/>
      </w:pPr>
      <w:rPr>
        <w:rFonts w:cs="Times New Roman"/>
      </w:rPr>
    </w:lvl>
  </w:abstractNum>
  <w:abstractNum w:abstractNumId="3" w15:restartNumberingAfterBreak="0">
    <w:nsid w:val="36940F19"/>
    <w:multiLevelType w:val="hybridMultilevel"/>
    <w:tmpl w:val="E9808F36"/>
    <w:lvl w:ilvl="0" w:tplc="B9D0DC0C">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970249"/>
    <w:multiLevelType w:val="hybridMultilevel"/>
    <w:tmpl w:val="4ABC6BE4"/>
    <w:lvl w:ilvl="0" w:tplc="FFFFFFFF">
      <w:start w:val="1"/>
      <w:numFmt w:val="decimal"/>
      <w:lvlText w:val="%1."/>
      <w:lvlJc w:val="left"/>
      <w:pPr>
        <w:ind w:left="720" w:hanging="360"/>
      </w:pPr>
      <w:rPr>
        <w:rFonts w:hint="default"/>
        <w:strike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602A5A"/>
    <w:multiLevelType w:val="hybridMultilevel"/>
    <w:tmpl w:val="B900EB5A"/>
    <w:lvl w:ilvl="0" w:tplc="FFFFFFFF">
      <w:start w:val="1"/>
      <w:numFmt w:val="decimal"/>
      <w:lvlText w:val="%1."/>
      <w:lvlJc w:val="left"/>
      <w:pPr>
        <w:ind w:left="720" w:hanging="360"/>
      </w:pPr>
      <w:rPr>
        <w:rFonts w:hint="default"/>
        <w:strike w:val="0"/>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B552E8"/>
    <w:multiLevelType w:val="multilevel"/>
    <w:tmpl w:val="3A52D7A2"/>
    <w:lvl w:ilvl="0">
      <w:start w:val="1"/>
      <w:numFmt w:val="decimal"/>
      <w:pStyle w:val="Tytu"/>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7" w15:restartNumberingAfterBreak="0">
    <w:nsid w:val="572D2104"/>
    <w:multiLevelType w:val="hybridMultilevel"/>
    <w:tmpl w:val="C8BED718"/>
    <w:lvl w:ilvl="0" w:tplc="65EEF2CE">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F027FB"/>
    <w:multiLevelType w:val="hybridMultilevel"/>
    <w:tmpl w:val="2ABE446A"/>
    <w:lvl w:ilvl="0" w:tplc="83A4A9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762D7"/>
    <w:multiLevelType w:val="hybridMultilevel"/>
    <w:tmpl w:val="0CEE4F10"/>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BB4532"/>
    <w:multiLevelType w:val="hybridMultilevel"/>
    <w:tmpl w:val="A084738A"/>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E57B7D"/>
    <w:multiLevelType w:val="hybridMultilevel"/>
    <w:tmpl w:val="C9344C50"/>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7D1989"/>
    <w:multiLevelType w:val="hybridMultilevel"/>
    <w:tmpl w:val="BDDC1E78"/>
    <w:lvl w:ilvl="0" w:tplc="007CE9EA">
      <w:start w:val="1"/>
      <w:numFmt w:val="upperRoman"/>
      <w:pStyle w:val="Nag1"/>
      <w:lvlText w:val="%1"/>
      <w:lvlJc w:val="right"/>
      <w:pPr>
        <w:tabs>
          <w:tab w:val="num" w:pos="1080"/>
        </w:tabs>
        <w:ind w:left="1080" w:hanging="720"/>
      </w:pPr>
      <w:rPr>
        <w:rFonts w:cs="Times New Roman" w:hint="default"/>
        <w:color w:val="auto"/>
      </w:rPr>
    </w:lvl>
    <w:lvl w:ilvl="1" w:tplc="69683494">
      <w:start w:val="1"/>
      <w:numFmt w:val="decimal"/>
      <w:pStyle w:val="Nag2"/>
      <w:lvlText w:val="%2."/>
      <w:lvlJc w:val="left"/>
      <w:pPr>
        <w:tabs>
          <w:tab w:val="num" w:pos="1440"/>
        </w:tabs>
        <w:ind w:left="1440" w:hanging="360"/>
      </w:pPr>
      <w:rPr>
        <w:rFonts w:ascii="Times New Roman" w:eastAsia="Times New Roman" w:hAnsi="Times New Roman" w:cs="Times New Roman" w:hint="default"/>
        <w:color w:val="auto"/>
      </w:rPr>
    </w:lvl>
    <w:lvl w:ilvl="2" w:tplc="CD1EA92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3918AE"/>
    <w:multiLevelType w:val="hybridMultilevel"/>
    <w:tmpl w:val="B810EA88"/>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7A2015"/>
    <w:multiLevelType w:val="hybridMultilevel"/>
    <w:tmpl w:val="2F38ECBC"/>
    <w:lvl w:ilvl="0" w:tplc="FFFFFFFF">
      <w:start w:val="1"/>
      <w:numFmt w:val="decimal"/>
      <w:lvlText w:val="%1."/>
      <w:lvlJc w:val="left"/>
      <w:pPr>
        <w:ind w:left="720" w:hanging="360"/>
      </w:pPr>
      <w:rPr>
        <w:rFonts w:hint="default"/>
      </w:rPr>
    </w:lvl>
    <w:lvl w:ilvl="1" w:tplc="8FF8AEEA">
      <w:start w:val="1"/>
      <w:numFmt w:val="bullet"/>
      <w:lvlText w:val="−"/>
      <w:lvlJc w:val="left"/>
      <w:pPr>
        <w:ind w:left="1440" w:hanging="360"/>
      </w:pPr>
      <w:rPr>
        <w:rFonts w:ascii="Times New Roman" w:hAnsi="Times New Roman" w:cs="Times New Roman" w:hint="default"/>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4120260">
    <w:abstractNumId w:val="6"/>
  </w:num>
  <w:num w:numId="2" w16cid:durableId="844979451">
    <w:abstractNumId w:val="1"/>
  </w:num>
  <w:num w:numId="3" w16cid:durableId="936136488">
    <w:abstractNumId w:val="12"/>
  </w:num>
  <w:num w:numId="4" w16cid:durableId="808942277">
    <w:abstractNumId w:val="2"/>
  </w:num>
  <w:num w:numId="5" w16cid:durableId="1583487548">
    <w:abstractNumId w:val="3"/>
  </w:num>
  <w:num w:numId="6" w16cid:durableId="503017107">
    <w:abstractNumId w:val="7"/>
  </w:num>
  <w:num w:numId="7" w16cid:durableId="1645772670">
    <w:abstractNumId w:val="10"/>
  </w:num>
  <w:num w:numId="8" w16cid:durableId="564335293">
    <w:abstractNumId w:val="9"/>
  </w:num>
  <w:num w:numId="9" w16cid:durableId="932514478">
    <w:abstractNumId w:val="11"/>
  </w:num>
  <w:num w:numId="10" w16cid:durableId="1199126895">
    <w:abstractNumId w:val="4"/>
  </w:num>
  <w:num w:numId="11" w16cid:durableId="176623191">
    <w:abstractNumId w:val="5"/>
  </w:num>
  <w:num w:numId="12" w16cid:durableId="1308046478">
    <w:abstractNumId w:val="8"/>
  </w:num>
  <w:num w:numId="13" w16cid:durableId="1828597148">
    <w:abstractNumId w:val="0"/>
  </w:num>
  <w:num w:numId="14" w16cid:durableId="57899331">
    <w:abstractNumId w:val="13"/>
  </w:num>
  <w:num w:numId="15" w16cid:durableId="12505506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2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DF"/>
    <w:rsid w:val="00001FC0"/>
    <w:rsid w:val="00003DB0"/>
    <w:rsid w:val="00010A98"/>
    <w:rsid w:val="00020220"/>
    <w:rsid w:val="000214B0"/>
    <w:rsid w:val="000219A1"/>
    <w:rsid w:val="00021F1A"/>
    <w:rsid w:val="0002618C"/>
    <w:rsid w:val="00026A54"/>
    <w:rsid w:val="00026EE3"/>
    <w:rsid w:val="00030D71"/>
    <w:rsid w:val="000351F8"/>
    <w:rsid w:val="000358FF"/>
    <w:rsid w:val="00035E60"/>
    <w:rsid w:val="00036A2D"/>
    <w:rsid w:val="00040A2E"/>
    <w:rsid w:val="0004233E"/>
    <w:rsid w:val="00042791"/>
    <w:rsid w:val="0004694F"/>
    <w:rsid w:val="00050442"/>
    <w:rsid w:val="00051758"/>
    <w:rsid w:val="00051C02"/>
    <w:rsid w:val="000641F3"/>
    <w:rsid w:val="00067399"/>
    <w:rsid w:val="000807E2"/>
    <w:rsid w:val="00083744"/>
    <w:rsid w:val="00086B50"/>
    <w:rsid w:val="00091341"/>
    <w:rsid w:val="00091418"/>
    <w:rsid w:val="00093CC9"/>
    <w:rsid w:val="000947DC"/>
    <w:rsid w:val="000A4152"/>
    <w:rsid w:val="000B16B6"/>
    <w:rsid w:val="000B1A36"/>
    <w:rsid w:val="000B219C"/>
    <w:rsid w:val="000B7507"/>
    <w:rsid w:val="000B790F"/>
    <w:rsid w:val="000C0B0E"/>
    <w:rsid w:val="000C1152"/>
    <w:rsid w:val="000C1EEE"/>
    <w:rsid w:val="000C35BA"/>
    <w:rsid w:val="000C6476"/>
    <w:rsid w:val="000C6A98"/>
    <w:rsid w:val="000D4C34"/>
    <w:rsid w:val="000E080B"/>
    <w:rsid w:val="000E6C7E"/>
    <w:rsid w:val="000E6DD3"/>
    <w:rsid w:val="000F2637"/>
    <w:rsid w:val="000F5EF2"/>
    <w:rsid w:val="000F718D"/>
    <w:rsid w:val="001006D6"/>
    <w:rsid w:val="001014B5"/>
    <w:rsid w:val="001016AA"/>
    <w:rsid w:val="00102701"/>
    <w:rsid w:val="00104A5B"/>
    <w:rsid w:val="001201C1"/>
    <w:rsid w:val="00121B93"/>
    <w:rsid w:val="00123172"/>
    <w:rsid w:val="00124024"/>
    <w:rsid w:val="00132EDE"/>
    <w:rsid w:val="00135748"/>
    <w:rsid w:val="00140FAA"/>
    <w:rsid w:val="00145554"/>
    <w:rsid w:val="00147567"/>
    <w:rsid w:val="0015063D"/>
    <w:rsid w:val="001511C0"/>
    <w:rsid w:val="00151AC5"/>
    <w:rsid w:val="00157237"/>
    <w:rsid w:val="001608EB"/>
    <w:rsid w:val="00164AD1"/>
    <w:rsid w:val="0016525B"/>
    <w:rsid w:val="001665EF"/>
    <w:rsid w:val="001711F8"/>
    <w:rsid w:val="001752C4"/>
    <w:rsid w:val="00177C7D"/>
    <w:rsid w:val="001870F2"/>
    <w:rsid w:val="0018760D"/>
    <w:rsid w:val="0018774A"/>
    <w:rsid w:val="0019050A"/>
    <w:rsid w:val="00195A62"/>
    <w:rsid w:val="001A0972"/>
    <w:rsid w:val="001A09EE"/>
    <w:rsid w:val="001A286A"/>
    <w:rsid w:val="001A2C6A"/>
    <w:rsid w:val="001A630F"/>
    <w:rsid w:val="001B197F"/>
    <w:rsid w:val="001B28D5"/>
    <w:rsid w:val="001B6DB8"/>
    <w:rsid w:val="001C0A3F"/>
    <w:rsid w:val="001C25D2"/>
    <w:rsid w:val="001C486E"/>
    <w:rsid w:val="001D1A34"/>
    <w:rsid w:val="001D1CCA"/>
    <w:rsid w:val="001D2CE3"/>
    <w:rsid w:val="001D3DDD"/>
    <w:rsid w:val="001D67A6"/>
    <w:rsid w:val="001E0571"/>
    <w:rsid w:val="001E09C6"/>
    <w:rsid w:val="001E1AF5"/>
    <w:rsid w:val="001F0D65"/>
    <w:rsid w:val="001F2BE2"/>
    <w:rsid w:val="001F3049"/>
    <w:rsid w:val="001F6C5F"/>
    <w:rsid w:val="001F7068"/>
    <w:rsid w:val="002063A2"/>
    <w:rsid w:val="00206EA4"/>
    <w:rsid w:val="00211828"/>
    <w:rsid w:val="002126C4"/>
    <w:rsid w:val="00212952"/>
    <w:rsid w:val="002132A5"/>
    <w:rsid w:val="00213DE3"/>
    <w:rsid w:val="002203CB"/>
    <w:rsid w:val="00225C64"/>
    <w:rsid w:val="0023293F"/>
    <w:rsid w:val="00233703"/>
    <w:rsid w:val="00236345"/>
    <w:rsid w:val="00240C9B"/>
    <w:rsid w:val="00246900"/>
    <w:rsid w:val="0025002B"/>
    <w:rsid w:val="00257601"/>
    <w:rsid w:val="00261202"/>
    <w:rsid w:val="00266992"/>
    <w:rsid w:val="002728A5"/>
    <w:rsid w:val="0027373D"/>
    <w:rsid w:val="00277531"/>
    <w:rsid w:val="00284AE4"/>
    <w:rsid w:val="00291803"/>
    <w:rsid w:val="002A0958"/>
    <w:rsid w:val="002A6E34"/>
    <w:rsid w:val="002A744B"/>
    <w:rsid w:val="002B0EBF"/>
    <w:rsid w:val="002B6848"/>
    <w:rsid w:val="002C07C5"/>
    <w:rsid w:val="002C71BF"/>
    <w:rsid w:val="002D1DB1"/>
    <w:rsid w:val="002D7E9A"/>
    <w:rsid w:val="002E57C0"/>
    <w:rsid w:val="002F28A1"/>
    <w:rsid w:val="002F59B7"/>
    <w:rsid w:val="00302164"/>
    <w:rsid w:val="003034E1"/>
    <w:rsid w:val="003048DC"/>
    <w:rsid w:val="00306164"/>
    <w:rsid w:val="00306859"/>
    <w:rsid w:val="00306CE7"/>
    <w:rsid w:val="00307AD5"/>
    <w:rsid w:val="00315541"/>
    <w:rsid w:val="003160A2"/>
    <w:rsid w:val="00317BA9"/>
    <w:rsid w:val="003230CA"/>
    <w:rsid w:val="00325F54"/>
    <w:rsid w:val="00332D1B"/>
    <w:rsid w:val="00336F43"/>
    <w:rsid w:val="00342105"/>
    <w:rsid w:val="00346BAE"/>
    <w:rsid w:val="00346EFE"/>
    <w:rsid w:val="003528D9"/>
    <w:rsid w:val="003542E3"/>
    <w:rsid w:val="00357940"/>
    <w:rsid w:val="003666B1"/>
    <w:rsid w:val="00374ED5"/>
    <w:rsid w:val="00375DF4"/>
    <w:rsid w:val="00380C88"/>
    <w:rsid w:val="00382C7E"/>
    <w:rsid w:val="003965E9"/>
    <w:rsid w:val="0039664A"/>
    <w:rsid w:val="003A24D4"/>
    <w:rsid w:val="003A2720"/>
    <w:rsid w:val="003A38A0"/>
    <w:rsid w:val="003A7917"/>
    <w:rsid w:val="003A7CE4"/>
    <w:rsid w:val="003B0F76"/>
    <w:rsid w:val="003B1E5F"/>
    <w:rsid w:val="003B3013"/>
    <w:rsid w:val="003B7ED5"/>
    <w:rsid w:val="003C09DB"/>
    <w:rsid w:val="003C1155"/>
    <w:rsid w:val="003D507E"/>
    <w:rsid w:val="003E04BF"/>
    <w:rsid w:val="003E12CD"/>
    <w:rsid w:val="003E5290"/>
    <w:rsid w:val="003E788F"/>
    <w:rsid w:val="003F02D5"/>
    <w:rsid w:val="003F167C"/>
    <w:rsid w:val="00400197"/>
    <w:rsid w:val="00405249"/>
    <w:rsid w:val="004113C6"/>
    <w:rsid w:val="004116DF"/>
    <w:rsid w:val="00416969"/>
    <w:rsid w:val="00423EA0"/>
    <w:rsid w:val="004249B8"/>
    <w:rsid w:val="00425315"/>
    <w:rsid w:val="00430894"/>
    <w:rsid w:val="00434E60"/>
    <w:rsid w:val="00434FD5"/>
    <w:rsid w:val="00441AEC"/>
    <w:rsid w:val="004420BE"/>
    <w:rsid w:val="00444A9D"/>
    <w:rsid w:val="00457467"/>
    <w:rsid w:val="00457E36"/>
    <w:rsid w:val="00461E5E"/>
    <w:rsid w:val="004706A4"/>
    <w:rsid w:val="00470FA0"/>
    <w:rsid w:val="00472E3E"/>
    <w:rsid w:val="00473FE5"/>
    <w:rsid w:val="004777A9"/>
    <w:rsid w:val="004806A4"/>
    <w:rsid w:val="004818A4"/>
    <w:rsid w:val="00481D96"/>
    <w:rsid w:val="004831A8"/>
    <w:rsid w:val="004836EE"/>
    <w:rsid w:val="004931A4"/>
    <w:rsid w:val="00495892"/>
    <w:rsid w:val="00497494"/>
    <w:rsid w:val="004A1518"/>
    <w:rsid w:val="004D3C83"/>
    <w:rsid w:val="004D4300"/>
    <w:rsid w:val="004E1CE0"/>
    <w:rsid w:val="004E40E0"/>
    <w:rsid w:val="004F10D9"/>
    <w:rsid w:val="004F2E91"/>
    <w:rsid w:val="005000FD"/>
    <w:rsid w:val="005006A5"/>
    <w:rsid w:val="00506981"/>
    <w:rsid w:val="005078D2"/>
    <w:rsid w:val="005116BF"/>
    <w:rsid w:val="00512004"/>
    <w:rsid w:val="00516539"/>
    <w:rsid w:val="00523E54"/>
    <w:rsid w:val="00524ED8"/>
    <w:rsid w:val="005255DA"/>
    <w:rsid w:val="005307B2"/>
    <w:rsid w:val="005323DB"/>
    <w:rsid w:val="00543C31"/>
    <w:rsid w:val="0054408B"/>
    <w:rsid w:val="00545BE4"/>
    <w:rsid w:val="00550A4B"/>
    <w:rsid w:val="00554041"/>
    <w:rsid w:val="00557888"/>
    <w:rsid w:val="00561BB4"/>
    <w:rsid w:val="005769F8"/>
    <w:rsid w:val="00577B3C"/>
    <w:rsid w:val="00583AA8"/>
    <w:rsid w:val="00587771"/>
    <w:rsid w:val="0059137F"/>
    <w:rsid w:val="00592E50"/>
    <w:rsid w:val="00592EC1"/>
    <w:rsid w:val="00595459"/>
    <w:rsid w:val="00595C75"/>
    <w:rsid w:val="005A1AE5"/>
    <w:rsid w:val="005A1C13"/>
    <w:rsid w:val="005A585C"/>
    <w:rsid w:val="005B5398"/>
    <w:rsid w:val="005B7DDF"/>
    <w:rsid w:val="005C1A31"/>
    <w:rsid w:val="005C271A"/>
    <w:rsid w:val="005C2A87"/>
    <w:rsid w:val="005C3A45"/>
    <w:rsid w:val="005C4069"/>
    <w:rsid w:val="005D007C"/>
    <w:rsid w:val="005E0470"/>
    <w:rsid w:val="005E525C"/>
    <w:rsid w:val="0060224E"/>
    <w:rsid w:val="00605E93"/>
    <w:rsid w:val="00607475"/>
    <w:rsid w:val="00612DFA"/>
    <w:rsid w:val="00617823"/>
    <w:rsid w:val="006203F3"/>
    <w:rsid w:val="00623AC3"/>
    <w:rsid w:val="00624A79"/>
    <w:rsid w:val="00626015"/>
    <w:rsid w:val="006310C3"/>
    <w:rsid w:val="00635063"/>
    <w:rsid w:val="00635421"/>
    <w:rsid w:val="0063640A"/>
    <w:rsid w:val="006420AD"/>
    <w:rsid w:val="00646105"/>
    <w:rsid w:val="006533F9"/>
    <w:rsid w:val="006647CE"/>
    <w:rsid w:val="00666499"/>
    <w:rsid w:val="00666DBA"/>
    <w:rsid w:val="00670788"/>
    <w:rsid w:val="006724F1"/>
    <w:rsid w:val="00681A2D"/>
    <w:rsid w:val="0068395E"/>
    <w:rsid w:val="006857F7"/>
    <w:rsid w:val="006954EB"/>
    <w:rsid w:val="00695817"/>
    <w:rsid w:val="006A25FB"/>
    <w:rsid w:val="006A42FD"/>
    <w:rsid w:val="006A47EB"/>
    <w:rsid w:val="006A54CD"/>
    <w:rsid w:val="006B3AAB"/>
    <w:rsid w:val="006B5080"/>
    <w:rsid w:val="006C59A4"/>
    <w:rsid w:val="006C5E3E"/>
    <w:rsid w:val="006C5E7E"/>
    <w:rsid w:val="006D0A5C"/>
    <w:rsid w:val="006D617E"/>
    <w:rsid w:val="006E0AB8"/>
    <w:rsid w:val="006E340D"/>
    <w:rsid w:val="006E752C"/>
    <w:rsid w:val="006E7926"/>
    <w:rsid w:val="006F1697"/>
    <w:rsid w:val="006F176C"/>
    <w:rsid w:val="006F1EC6"/>
    <w:rsid w:val="006F582C"/>
    <w:rsid w:val="006F622E"/>
    <w:rsid w:val="00701864"/>
    <w:rsid w:val="00711D90"/>
    <w:rsid w:val="00715209"/>
    <w:rsid w:val="00716441"/>
    <w:rsid w:val="00723D24"/>
    <w:rsid w:val="0074046A"/>
    <w:rsid w:val="00744225"/>
    <w:rsid w:val="00751A52"/>
    <w:rsid w:val="007536BC"/>
    <w:rsid w:val="00753F83"/>
    <w:rsid w:val="00755FAC"/>
    <w:rsid w:val="00756226"/>
    <w:rsid w:val="007562DA"/>
    <w:rsid w:val="0077067A"/>
    <w:rsid w:val="00772280"/>
    <w:rsid w:val="00773AA7"/>
    <w:rsid w:val="007770C6"/>
    <w:rsid w:val="00777835"/>
    <w:rsid w:val="007778CD"/>
    <w:rsid w:val="007809DB"/>
    <w:rsid w:val="00780CA5"/>
    <w:rsid w:val="00781808"/>
    <w:rsid w:val="00783A3B"/>
    <w:rsid w:val="007849BA"/>
    <w:rsid w:val="00784D76"/>
    <w:rsid w:val="00790D60"/>
    <w:rsid w:val="00792B06"/>
    <w:rsid w:val="00795FE1"/>
    <w:rsid w:val="007A01C5"/>
    <w:rsid w:val="007A17AB"/>
    <w:rsid w:val="007A7547"/>
    <w:rsid w:val="007B555C"/>
    <w:rsid w:val="007B558F"/>
    <w:rsid w:val="007C0ECA"/>
    <w:rsid w:val="007C2BFB"/>
    <w:rsid w:val="007C452B"/>
    <w:rsid w:val="007C7450"/>
    <w:rsid w:val="007D01D6"/>
    <w:rsid w:val="007D2C3A"/>
    <w:rsid w:val="007D343E"/>
    <w:rsid w:val="007D45F0"/>
    <w:rsid w:val="007D609D"/>
    <w:rsid w:val="007E2B8D"/>
    <w:rsid w:val="007E51EF"/>
    <w:rsid w:val="007F228B"/>
    <w:rsid w:val="007F3173"/>
    <w:rsid w:val="008020BD"/>
    <w:rsid w:val="00803542"/>
    <w:rsid w:val="00811EDE"/>
    <w:rsid w:val="00816270"/>
    <w:rsid w:val="008241EB"/>
    <w:rsid w:val="00824BB2"/>
    <w:rsid w:val="00824E33"/>
    <w:rsid w:val="00825361"/>
    <w:rsid w:val="00830E14"/>
    <w:rsid w:val="00834E3F"/>
    <w:rsid w:val="00834EB4"/>
    <w:rsid w:val="0083770E"/>
    <w:rsid w:val="008405AF"/>
    <w:rsid w:val="008444BD"/>
    <w:rsid w:val="00853203"/>
    <w:rsid w:val="00853EBD"/>
    <w:rsid w:val="00855550"/>
    <w:rsid w:val="00867771"/>
    <w:rsid w:val="00870AEE"/>
    <w:rsid w:val="008745DA"/>
    <w:rsid w:val="00874AA4"/>
    <w:rsid w:val="00875830"/>
    <w:rsid w:val="008817F2"/>
    <w:rsid w:val="00884B50"/>
    <w:rsid w:val="00891341"/>
    <w:rsid w:val="00892AAE"/>
    <w:rsid w:val="008A4D73"/>
    <w:rsid w:val="008B0BD1"/>
    <w:rsid w:val="008B3901"/>
    <w:rsid w:val="008B7020"/>
    <w:rsid w:val="008C1CAE"/>
    <w:rsid w:val="008C27FB"/>
    <w:rsid w:val="008C4074"/>
    <w:rsid w:val="008D348E"/>
    <w:rsid w:val="008D3AC0"/>
    <w:rsid w:val="008D6B3B"/>
    <w:rsid w:val="0090116D"/>
    <w:rsid w:val="0090194E"/>
    <w:rsid w:val="00904615"/>
    <w:rsid w:val="00911631"/>
    <w:rsid w:val="0091300D"/>
    <w:rsid w:val="00913636"/>
    <w:rsid w:val="00913AFF"/>
    <w:rsid w:val="00921E47"/>
    <w:rsid w:val="00923166"/>
    <w:rsid w:val="009239A6"/>
    <w:rsid w:val="00923F7E"/>
    <w:rsid w:val="0093084A"/>
    <w:rsid w:val="00932CF3"/>
    <w:rsid w:val="0093408E"/>
    <w:rsid w:val="00934F53"/>
    <w:rsid w:val="009404A9"/>
    <w:rsid w:val="00944863"/>
    <w:rsid w:val="00944F26"/>
    <w:rsid w:val="00946174"/>
    <w:rsid w:val="00955876"/>
    <w:rsid w:val="00955D57"/>
    <w:rsid w:val="00957146"/>
    <w:rsid w:val="00961A0F"/>
    <w:rsid w:val="00962C8F"/>
    <w:rsid w:val="0097394D"/>
    <w:rsid w:val="00977B56"/>
    <w:rsid w:val="009807B5"/>
    <w:rsid w:val="00982F80"/>
    <w:rsid w:val="0098368F"/>
    <w:rsid w:val="009874C8"/>
    <w:rsid w:val="0099075E"/>
    <w:rsid w:val="00990E66"/>
    <w:rsid w:val="009927E6"/>
    <w:rsid w:val="00992810"/>
    <w:rsid w:val="00992DBD"/>
    <w:rsid w:val="0099395A"/>
    <w:rsid w:val="009A2541"/>
    <w:rsid w:val="009A3B12"/>
    <w:rsid w:val="009A6C47"/>
    <w:rsid w:val="009B4E71"/>
    <w:rsid w:val="009B5797"/>
    <w:rsid w:val="009B585D"/>
    <w:rsid w:val="009C1FE6"/>
    <w:rsid w:val="009C22D4"/>
    <w:rsid w:val="009D1956"/>
    <w:rsid w:val="009D2DDB"/>
    <w:rsid w:val="009E0D78"/>
    <w:rsid w:val="009E4B97"/>
    <w:rsid w:val="009E7054"/>
    <w:rsid w:val="009F2282"/>
    <w:rsid w:val="009F70EB"/>
    <w:rsid w:val="00A021D5"/>
    <w:rsid w:val="00A02A97"/>
    <w:rsid w:val="00A14B03"/>
    <w:rsid w:val="00A163A6"/>
    <w:rsid w:val="00A2763C"/>
    <w:rsid w:val="00A2769E"/>
    <w:rsid w:val="00A31DB3"/>
    <w:rsid w:val="00A33F2C"/>
    <w:rsid w:val="00A35ADA"/>
    <w:rsid w:val="00A500B0"/>
    <w:rsid w:val="00A53458"/>
    <w:rsid w:val="00A646C0"/>
    <w:rsid w:val="00A66B82"/>
    <w:rsid w:val="00A72F6B"/>
    <w:rsid w:val="00A83192"/>
    <w:rsid w:val="00A85742"/>
    <w:rsid w:val="00A87CC2"/>
    <w:rsid w:val="00A87CEE"/>
    <w:rsid w:val="00A87D9A"/>
    <w:rsid w:val="00AA03C8"/>
    <w:rsid w:val="00AB116A"/>
    <w:rsid w:val="00AB569B"/>
    <w:rsid w:val="00AC5161"/>
    <w:rsid w:val="00AD26EA"/>
    <w:rsid w:val="00AD2EE2"/>
    <w:rsid w:val="00AD4F83"/>
    <w:rsid w:val="00AE16BF"/>
    <w:rsid w:val="00AE233D"/>
    <w:rsid w:val="00AE5924"/>
    <w:rsid w:val="00AE73FD"/>
    <w:rsid w:val="00AE74BB"/>
    <w:rsid w:val="00B03CE5"/>
    <w:rsid w:val="00B13CC7"/>
    <w:rsid w:val="00B1639B"/>
    <w:rsid w:val="00B21EEF"/>
    <w:rsid w:val="00B23FF8"/>
    <w:rsid w:val="00B247BC"/>
    <w:rsid w:val="00B24DF5"/>
    <w:rsid w:val="00B25212"/>
    <w:rsid w:val="00B27EC4"/>
    <w:rsid w:val="00B30170"/>
    <w:rsid w:val="00B32A5E"/>
    <w:rsid w:val="00B330F3"/>
    <w:rsid w:val="00B44A64"/>
    <w:rsid w:val="00B606A8"/>
    <w:rsid w:val="00B67B49"/>
    <w:rsid w:val="00B81589"/>
    <w:rsid w:val="00B83251"/>
    <w:rsid w:val="00B91CC0"/>
    <w:rsid w:val="00B94D0E"/>
    <w:rsid w:val="00BA186D"/>
    <w:rsid w:val="00BA42BB"/>
    <w:rsid w:val="00BB53D6"/>
    <w:rsid w:val="00BB5995"/>
    <w:rsid w:val="00BB6926"/>
    <w:rsid w:val="00BC0F0F"/>
    <w:rsid w:val="00BC79B5"/>
    <w:rsid w:val="00BC7C27"/>
    <w:rsid w:val="00BD6116"/>
    <w:rsid w:val="00BE3069"/>
    <w:rsid w:val="00BE3CA5"/>
    <w:rsid w:val="00BE51BB"/>
    <w:rsid w:val="00BF3D04"/>
    <w:rsid w:val="00C0282F"/>
    <w:rsid w:val="00C0325C"/>
    <w:rsid w:val="00C06780"/>
    <w:rsid w:val="00C07DE4"/>
    <w:rsid w:val="00C1099B"/>
    <w:rsid w:val="00C11336"/>
    <w:rsid w:val="00C12BA0"/>
    <w:rsid w:val="00C12FF7"/>
    <w:rsid w:val="00C151E6"/>
    <w:rsid w:val="00C1672F"/>
    <w:rsid w:val="00C21363"/>
    <w:rsid w:val="00C2530F"/>
    <w:rsid w:val="00C257E8"/>
    <w:rsid w:val="00C34130"/>
    <w:rsid w:val="00C3524D"/>
    <w:rsid w:val="00C3688B"/>
    <w:rsid w:val="00C36FFB"/>
    <w:rsid w:val="00C3709C"/>
    <w:rsid w:val="00C40FD5"/>
    <w:rsid w:val="00C5060C"/>
    <w:rsid w:val="00C52E96"/>
    <w:rsid w:val="00C55B4B"/>
    <w:rsid w:val="00C64BCF"/>
    <w:rsid w:val="00C672C8"/>
    <w:rsid w:val="00C67F25"/>
    <w:rsid w:val="00C67FD2"/>
    <w:rsid w:val="00C7320F"/>
    <w:rsid w:val="00C7373F"/>
    <w:rsid w:val="00C757D5"/>
    <w:rsid w:val="00C758F7"/>
    <w:rsid w:val="00C77213"/>
    <w:rsid w:val="00C829BB"/>
    <w:rsid w:val="00C83447"/>
    <w:rsid w:val="00C95C7B"/>
    <w:rsid w:val="00CA4C86"/>
    <w:rsid w:val="00CC1F9B"/>
    <w:rsid w:val="00CC29A2"/>
    <w:rsid w:val="00CC5A42"/>
    <w:rsid w:val="00CC65A0"/>
    <w:rsid w:val="00CC7B18"/>
    <w:rsid w:val="00CD04DF"/>
    <w:rsid w:val="00CE0802"/>
    <w:rsid w:val="00CE3FED"/>
    <w:rsid w:val="00CF0095"/>
    <w:rsid w:val="00CF1A3C"/>
    <w:rsid w:val="00CF280C"/>
    <w:rsid w:val="00CF2FE7"/>
    <w:rsid w:val="00CF3B94"/>
    <w:rsid w:val="00CF40AC"/>
    <w:rsid w:val="00CF6865"/>
    <w:rsid w:val="00CF75FF"/>
    <w:rsid w:val="00CF7AB0"/>
    <w:rsid w:val="00D00A49"/>
    <w:rsid w:val="00D0269C"/>
    <w:rsid w:val="00D05227"/>
    <w:rsid w:val="00D05CCA"/>
    <w:rsid w:val="00D05EFD"/>
    <w:rsid w:val="00D064E3"/>
    <w:rsid w:val="00D14CA5"/>
    <w:rsid w:val="00D17309"/>
    <w:rsid w:val="00D17497"/>
    <w:rsid w:val="00D17719"/>
    <w:rsid w:val="00D20E67"/>
    <w:rsid w:val="00D2795E"/>
    <w:rsid w:val="00D34E20"/>
    <w:rsid w:val="00D35676"/>
    <w:rsid w:val="00D408A3"/>
    <w:rsid w:val="00D4123B"/>
    <w:rsid w:val="00D456B0"/>
    <w:rsid w:val="00D45DEE"/>
    <w:rsid w:val="00D46FE9"/>
    <w:rsid w:val="00D56D7F"/>
    <w:rsid w:val="00D63F73"/>
    <w:rsid w:val="00D643D5"/>
    <w:rsid w:val="00D67B68"/>
    <w:rsid w:val="00D8039D"/>
    <w:rsid w:val="00D87900"/>
    <w:rsid w:val="00D91D41"/>
    <w:rsid w:val="00D92EEA"/>
    <w:rsid w:val="00D9306A"/>
    <w:rsid w:val="00D930CE"/>
    <w:rsid w:val="00D94690"/>
    <w:rsid w:val="00D97F8B"/>
    <w:rsid w:val="00DA5012"/>
    <w:rsid w:val="00DA528E"/>
    <w:rsid w:val="00DB326B"/>
    <w:rsid w:val="00DC0D4F"/>
    <w:rsid w:val="00DC5E5F"/>
    <w:rsid w:val="00DC69FD"/>
    <w:rsid w:val="00DD29CF"/>
    <w:rsid w:val="00DD4C25"/>
    <w:rsid w:val="00DD629C"/>
    <w:rsid w:val="00DD7ED8"/>
    <w:rsid w:val="00DE431B"/>
    <w:rsid w:val="00DE5E9D"/>
    <w:rsid w:val="00DE6895"/>
    <w:rsid w:val="00DE7F62"/>
    <w:rsid w:val="00DF3783"/>
    <w:rsid w:val="00DF4384"/>
    <w:rsid w:val="00DF6E83"/>
    <w:rsid w:val="00DF76CE"/>
    <w:rsid w:val="00E04DEC"/>
    <w:rsid w:val="00E05865"/>
    <w:rsid w:val="00E1086B"/>
    <w:rsid w:val="00E11979"/>
    <w:rsid w:val="00E1546D"/>
    <w:rsid w:val="00E15A78"/>
    <w:rsid w:val="00E20D0F"/>
    <w:rsid w:val="00E23680"/>
    <w:rsid w:val="00E2407D"/>
    <w:rsid w:val="00E2488B"/>
    <w:rsid w:val="00E33342"/>
    <w:rsid w:val="00E37453"/>
    <w:rsid w:val="00E37518"/>
    <w:rsid w:val="00E41D40"/>
    <w:rsid w:val="00E44B30"/>
    <w:rsid w:val="00E45EFB"/>
    <w:rsid w:val="00E54E8C"/>
    <w:rsid w:val="00E550AD"/>
    <w:rsid w:val="00E565CA"/>
    <w:rsid w:val="00E62B48"/>
    <w:rsid w:val="00E66A17"/>
    <w:rsid w:val="00E710E7"/>
    <w:rsid w:val="00E76565"/>
    <w:rsid w:val="00E8132A"/>
    <w:rsid w:val="00E81D0C"/>
    <w:rsid w:val="00E86699"/>
    <w:rsid w:val="00E87B5D"/>
    <w:rsid w:val="00EA036B"/>
    <w:rsid w:val="00EA161E"/>
    <w:rsid w:val="00EA1C0D"/>
    <w:rsid w:val="00EA465A"/>
    <w:rsid w:val="00EA5825"/>
    <w:rsid w:val="00EA73FD"/>
    <w:rsid w:val="00EC26D3"/>
    <w:rsid w:val="00EC2DF5"/>
    <w:rsid w:val="00EC3B34"/>
    <w:rsid w:val="00EC617F"/>
    <w:rsid w:val="00ED7368"/>
    <w:rsid w:val="00EE0EA0"/>
    <w:rsid w:val="00EE4032"/>
    <w:rsid w:val="00EF4BFF"/>
    <w:rsid w:val="00EF6FFF"/>
    <w:rsid w:val="00F173F6"/>
    <w:rsid w:val="00F205F5"/>
    <w:rsid w:val="00F214FC"/>
    <w:rsid w:val="00F219F3"/>
    <w:rsid w:val="00F251C7"/>
    <w:rsid w:val="00F25C72"/>
    <w:rsid w:val="00F40012"/>
    <w:rsid w:val="00F50122"/>
    <w:rsid w:val="00F5508F"/>
    <w:rsid w:val="00F570E2"/>
    <w:rsid w:val="00F572E9"/>
    <w:rsid w:val="00F6154A"/>
    <w:rsid w:val="00F6222F"/>
    <w:rsid w:val="00F62E4E"/>
    <w:rsid w:val="00F64687"/>
    <w:rsid w:val="00F6664F"/>
    <w:rsid w:val="00F72E0A"/>
    <w:rsid w:val="00F76488"/>
    <w:rsid w:val="00F77EE9"/>
    <w:rsid w:val="00F80454"/>
    <w:rsid w:val="00F8670E"/>
    <w:rsid w:val="00F91E0C"/>
    <w:rsid w:val="00F925A2"/>
    <w:rsid w:val="00FA008D"/>
    <w:rsid w:val="00FA2202"/>
    <w:rsid w:val="00FA22E4"/>
    <w:rsid w:val="00FA7F4A"/>
    <w:rsid w:val="00FB1FA4"/>
    <w:rsid w:val="00FC273F"/>
    <w:rsid w:val="00FC534D"/>
    <w:rsid w:val="00FC76D6"/>
    <w:rsid w:val="00FD5F83"/>
    <w:rsid w:val="00FE1C18"/>
    <w:rsid w:val="00FE4074"/>
    <w:rsid w:val="00FE7995"/>
    <w:rsid w:val="00FF1029"/>
    <w:rsid w:val="00FF14FE"/>
    <w:rsid w:val="00FF49D8"/>
    <w:rsid w:val="00FF590A"/>
    <w:rsid w:val="00FF5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93896"/>
  <w15:docId w15:val="{8455D74D-6462-4659-8B18-3D45DCF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802"/>
    <w:pPr>
      <w:spacing w:before="120"/>
      <w:ind w:left="340" w:hanging="340"/>
      <w:jc w:val="both"/>
    </w:pPr>
    <w:rPr>
      <w:b/>
      <w:smallCaps/>
      <w:sz w:val="20"/>
      <w:szCs w:val="20"/>
    </w:rPr>
  </w:style>
  <w:style w:type="paragraph" w:styleId="Nagwek1">
    <w:name w:val="heading 1"/>
    <w:basedOn w:val="Normalny"/>
    <w:next w:val="Normalny"/>
    <w:link w:val="Nagwek1Znak"/>
    <w:uiPriority w:val="99"/>
    <w:qFormat/>
    <w:locked/>
    <w:rsid w:val="00FC76D6"/>
    <w:pPr>
      <w:keepNext/>
      <w:spacing w:before="0"/>
      <w:ind w:left="0" w:firstLine="0"/>
      <w:jc w:val="center"/>
      <w:outlineLvl w:val="0"/>
    </w:pPr>
    <w:rPr>
      <w:rFonts w:ascii="Cambria" w:hAnsi="Cambria"/>
      <w:bCs/>
      <w:kern w:val="32"/>
      <w:sz w:val="32"/>
      <w:szCs w:val="32"/>
    </w:rPr>
  </w:style>
  <w:style w:type="paragraph" w:styleId="Nagwek4">
    <w:name w:val="heading 4"/>
    <w:basedOn w:val="Normalny"/>
    <w:next w:val="Normalny"/>
    <w:link w:val="Nagwek4Znak"/>
    <w:uiPriority w:val="9"/>
    <w:semiHidden/>
    <w:unhideWhenUsed/>
    <w:qFormat/>
    <w:locked/>
    <w:rsid w:val="008C1C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892"/>
    <w:rPr>
      <w:rFonts w:ascii="Cambria" w:hAnsi="Cambria" w:cs="Times New Roman"/>
      <w:b/>
      <w:smallCaps/>
      <w:kern w:val="32"/>
      <w:sz w:val="32"/>
    </w:rPr>
  </w:style>
  <w:style w:type="paragraph" w:styleId="Tytu">
    <w:name w:val="Title"/>
    <w:basedOn w:val="Normalny"/>
    <w:link w:val="TytuZnak"/>
    <w:uiPriority w:val="99"/>
    <w:qFormat/>
    <w:rsid w:val="00CC7B18"/>
    <w:pPr>
      <w:numPr>
        <w:numId w:val="1"/>
      </w:numPr>
      <w:spacing w:before="240" w:after="60"/>
      <w:outlineLvl w:val="0"/>
    </w:pPr>
    <w:rPr>
      <w:rFonts w:ascii="Cambria" w:hAnsi="Cambria"/>
      <w:bCs/>
      <w:kern w:val="28"/>
      <w:sz w:val="32"/>
      <w:szCs w:val="32"/>
    </w:rPr>
  </w:style>
  <w:style w:type="character" w:customStyle="1" w:styleId="TytuZnak">
    <w:name w:val="Tytuł Znak"/>
    <w:basedOn w:val="Domylnaczcionkaakapitu"/>
    <w:link w:val="Tytu"/>
    <w:uiPriority w:val="99"/>
    <w:locked/>
    <w:rsid w:val="00A87D9A"/>
    <w:rPr>
      <w:rFonts w:ascii="Cambria" w:hAnsi="Cambria"/>
      <w:b/>
      <w:bCs/>
      <w:smallCaps/>
      <w:kern w:val="28"/>
      <w:sz w:val="32"/>
      <w:szCs w:val="32"/>
    </w:rPr>
  </w:style>
  <w:style w:type="paragraph" w:customStyle="1" w:styleId="Default">
    <w:name w:val="Default"/>
    <w:uiPriority w:val="99"/>
    <w:rsid w:val="0019050A"/>
    <w:pPr>
      <w:autoSpaceDE w:val="0"/>
      <w:autoSpaceDN w:val="0"/>
      <w:adjustRightInd w:val="0"/>
      <w:spacing w:before="120"/>
      <w:ind w:left="340" w:hanging="340"/>
      <w:jc w:val="both"/>
    </w:pPr>
    <w:rPr>
      <w:rFonts w:ascii="Tahoma" w:hAnsi="Tahoma" w:cs="Tahoma"/>
      <w:color w:val="000000"/>
      <w:sz w:val="24"/>
      <w:szCs w:val="24"/>
    </w:rPr>
  </w:style>
  <w:style w:type="character" w:styleId="Hipercze">
    <w:name w:val="Hyperlink"/>
    <w:basedOn w:val="Domylnaczcionkaakapitu"/>
    <w:uiPriority w:val="99"/>
    <w:rsid w:val="009C1FE6"/>
    <w:rPr>
      <w:rFonts w:cs="Times New Roman"/>
      <w:color w:val="0000FF"/>
      <w:u w:val="single"/>
    </w:rPr>
  </w:style>
  <w:style w:type="paragraph" w:styleId="Akapitzlist">
    <w:name w:val="List Paragraph"/>
    <w:basedOn w:val="Normalny"/>
    <w:uiPriority w:val="99"/>
    <w:qFormat/>
    <w:rsid w:val="00AE16BF"/>
    <w:pPr>
      <w:ind w:left="708"/>
    </w:pPr>
  </w:style>
  <w:style w:type="character" w:styleId="Odwoaniedokomentarza">
    <w:name w:val="annotation reference"/>
    <w:basedOn w:val="Domylnaczcionkaakapitu"/>
    <w:uiPriority w:val="99"/>
    <w:rsid w:val="00583AA8"/>
    <w:rPr>
      <w:rFonts w:cs="Times New Roman"/>
      <w:sz w:val="16"/>
    </w:rPr>
  </w:style>
  <w:style w:type="paragraph" w:styleId="Tekstkomentarza">
    <w:name w:val="annotation text"/>
    <w:basedOn w:val="Normalny"/>
    <w:link w:val="TekstkomentarzaZnak"/>
    <w:uiPriority w:val="99"/>
    <w:rsid w:val="00583AA8"/>
  </w:style>
  <w:style w:type="character" w:customStyle="1" w:styleId="TekstkomentarzaZnak">
    <w:name w:val="Tekst komentarza Znak"/>
    <w:basedOn w:val="Domylnaczcionkaakapitu"/>
    <w:link w:val="Tekstkomentarza"/>
    <w:uiPriority w:val="99"/>
    <w:locked/>
    <w:rsid w:val="00583AA8"/>
    <w:rPr>
      <w:rFonts w:cs="Times New Roman"/>
      <w:b/>
      <w:smallCaps/>
    </w:rPr>
  </w:style>
  <w:style w:type="paragraph" w:styleId="Tematkomentarza">
    <w:name w:val="annotation subject"/>
    <w:basedOn w:val="Tekstkomentarza"/>
    <w:next w:val="Tekstkomentarza"/>
    <w:link w:val="TematkomentarzaZnak"/>
    <w:uiPriority w:val="99"/>
    <w:rsid w:val="00583AA8"/>
  </w:style>
  <w:style w:type="character" w:customStyle="1" w:styleId="TematkomentarzaZnak">
    <w:name w:val="Temat komentarza Znak"/>
    <w:basedOn w:val="TekstkomentarzaZnak"/>
    <w:link w:val="Tematkomentarza"/>
    <w:uiPriority w:val="99"/>
    <w:locked/>
    <w:rsid w:val="00583AA8"/>
    <w:rPr>
      <w:rFonts w:cs="Times New Roman"/>
      <w:b/>
      <w:smallCaps/>
    </w:rPr>
  </w:style>
  <w:style w:type="paragraph" w:styleId="Tekstdymka">
    <w:name w:val="Balloon Text"/>
    <w:basedOn w:val="Normalny"/>
    <w:link w:val="TekstdymkaZnak"/>
    <w:uiPriority w:val="99"/>
    <w:rsid w:val="00583AA8"/>
    <w:rPr>
      <w:rFonts w:ascii="Tahoma" w:hAnsi="Tahoma"/>
      <w:sz w:val="16"/>
    </w:rPr>
  </w:style>
  <w:style w:type="character" w:customStyle="1" w:styleId="TekstdymkaZnak">
    <w:name w:val="Tekst dymka Znak"/>
    <w:basedOn w:val="Domylnaczcionkaakapitu"/>
    <w:link w:val="Tekstdymka"/>
    <w:uiPriority w:val="99"/>
    <w:locked/>
    <w:rsid w:val="00583AA8"/>
    <w:rPr>
      <w:rFonts w:ascii="Tahoma" w:hAnsi="Tahoma" w:cs="Times New Roman"/>
      <w:b/>
      <w:smallCaps/>
      <w:sz w:val="16"/>
    </w:rPr>
  </w:style>
  <w:style w:type="paragraph" w:customStyle="1" w:styleId="Nag1">
    <w:name w:val="Nag1"/>
    <w:basedOn w:val="Normalny"/>
    <w:link w:val="Nag1Znak"/>
    <w:uiPriority w:val="99"/>
    <w:rsid w:val="00434FD5"/>
    <w:pPr>
      <w:numPr>
        <w:numId w:val="3"/>
      </w:numPr>
      <w:spacing w:before="240" w:after="120"/>
    </w:pPr>
    <w:rPr>
      <w:rFonts w:ascii="Arial" w:hAnsi="Arial"/>
      <w:smallCaps w:val="0"/>
      <w:sz w:val="24"/>
    </w:rPr>
  </w:style>
  <w:style w:type="paragraph" w:customStyle="1" w:styleId="Nag2">
    <w:name w:val="Nag2"/>
    <w:basedOn w:val="Normalny"/>
    <w:link w:val="Nag2Znak"/>
    <w:uiPriority w:val="99"/>
    <w:rsid w:val="00434FD5"/>
    <w:pPr>
      <w:numPr>
        <w:ilvl w:val="1"/>
        <w:numId w:val="3"/>
      </w:numPr>
      <w:autoSpaceDE w:val="0"/>
      <w:autoSpaceDN w:val="0"/>
      <w:adjustRightInd w:val="0"/>
    </w:pPr>
    <w:rPr>
      <w:rFonts w:ascii="Arial" w:hAnsi="Arial"/>
      <w:b w:val="0"/>
      <w:smallCaps w:val="0"/>
      <w:sz w:val="22"/>
    </w:rPr>
  </w:style>
  <w:style w:type="character" w:customStyle="1" w:styleId="Nag1Znak">
    <w:name w:val="Nag1 Znak"/>
    <w:link w:val="Nag1"/>
    <w:uiPriority w:val="99"/>
    <w:locked/>
    <w:rsid w:val="00434FD5"/>
    <w:rPr>
      <w:rFonts w:ascii="Arial" w:hAnsi="Arial"/>
      <w:b/>
      <w:sz w:val="24"/>
      <w:szCs w:val="20"/>
    </w:rPr>
  </w:style>
  <w:style w:type="character" w:customStyle="1" w:styleId="object">
    <w:name w:val="object"/>
    <w:uiPriority w:val="99"/>
    <w:rsid w:val="00783A3B"/>
  </w:style>
  <w:style w:type="character" w:customStyle="1" w:styleId="Nag2Znak">
    <w:name w:val="Nag2 Znak"/>
    <w:link w:val="Nag2"/>
    <w:uiPriority w:val="99"/>
    <w:locked/>
    <w:rsid w:val="00434FD5"/>
    <w:rPr>
      <w:rFonts w:ascii="Arial" w:hAnsi="Arial"/>
      <w:szCs w:val="20"/>
    </w:rPr>
  </w:style>
  <w:style w:type="paragraph" w:styleId="Poprawka">
    <w:name w:val="Revision"/>
    <w:hidden/>
    <w:uiPriority w:val="99"/>
    <w:semiHidden/>
    <w:rsid w:val="00783A3B"/>
    <w:pPr>
      <w:spacing w:before="120"/>
      <w:ind w:left="340" w:hanging="340"/>
      <w:jc w:val="both"/>
    </w:pPr>
    <w:rPr>
      <w:b/>
      <w:smallCaps/>
      <w:sz w:val="20"/>
      <w:szCs w:val="20"/>
    </w:rPr>
  </w:style>
  <w:style w:type="paragraph" w:styleId="Nagwek">
    <w:name w:val="header"/>
    <w:basedOn w:val="Normalny"/>
    <w:link w:val="NagwekZnak"/>
    <w:uiPriority w:val="99"/>
    <w:rsid w:val="00F219F3"/>
    <w:pPr>
      <w:tabs>
        <w:tab w:val="center" w:pos="4536"/>
        <w:tab w:val="right" w:pos="9072"/>
      </w:tabs>
    </w:pPr>
  </w:style>
  <w:style w:type="character" w:customStyle="1" w:styleId="NagwekZnak">
    <w:name w:val="Nagłówek Znak"/>
    <w:basedOn w:val="Domylnaczcionkaakapitu"/>
    <w:link w:val="Nagwek"/>
    <w:uiPriority w:val="99"/>
    <w:semiHidden/>
    <w:locked/>
    <w:rsid w:val="00A87D9A"/>
    <w:rPr>
      <w:rFonts w:cs="Times New Roman"/>
      <w:b/>
      <w:smallCaps/>
      <w:sz w:val="20"/>
    </w:rPr>
  </w:style>
  <w:style w:type="paragraph" w:styleId="Stopka">
    <w:name w:val="footer"/>
    <w:basedOn w:val="Normalny"/>
    <w:link w:val="StopkaZnak"/>
    <w:uiPriority w:val="99"/>
    <w:rsid w:val="00F219F3"/>
    <w:pPr>
      <w:tabs>
        <w:tab w:val="center" w:pos="4536"/>
        <w:tab w:val="right" w:pos="9072"/>
      </w:tabs>
    </w:pPr>
  </w:style>
  <w:style w:type="character" w:customStyle="1" w:styleId="StopkaZnak">
    <w:name w:val="Stopka Znak"/>
    <w:basedOn w:val="Domylnaczcionkaakapitu"/>
    <w:link w:val="Stopka"/>
    <w:uiPriority w:val="99"/>
    <w:locked/>
    <w:rsid w:val="00AB116A"/>
    <w:rPr>
      <w:rFonts w:cs="Times New Roman"/>
      <w:b/>
      <w:smallCaps/>
    </w:rPr>
  </w:style>
  <w:style w:type="character" w:styleId="Numerstrony">
    <w:name w:val="page number"/>
    <w:basedOn w:val="Domylnaczcionkaakapitu"/>
    <w:uiPriority w:val="99"/>
    <w:rsid w:val="00F219F3"/>
    <w:rPr>
      <w:rFonts w:cs="Times New Roman"/>
    </w:rPr>
  </w:style>
  <w:style w:type="paragraph" w:styleId="Tekstpodstawowy">
    <w:name w:val="Body Text"/>
    <w:basedOn w:val="Normalny"/>
    <w:link w:val="TekstpodstawowyZnak"/>
    <w:uiPriority w:val="99"/>
    <w:rsid w:val="00CD04DF"/>
    <w:rPr>
      <w:b w:val="0"/>
      <w:smallCaps w:val="0"/>
      <w:sz w:val="24"/>
    </w:rPr>
  </w:style>
  <w:style w:type="character" w:customStyle="1" w:styleId="TekstpodstawowyZnak">
    <w:name w:val="Tekst podstawowy Znak"/>
    <w:basedOn w:val="Domylnaczcionkaakapitu"/>
    <w:link w:val="Tekstpodstawowy"/>
    <w:uiPriority w:val="99"/>
    <w:locked/>
    <w:rsid w:val="00C757D5"/>
    <w:rPr>
      <w:rFonts w:cs="Times New Roman"/>
      <w:sz w:val="24"/>
    </w:rPr>
  </w:style>
  <w:style w:type="numbering" w:customStyle="1" w:styleId="Myslniki">
    <w:name w:val="Myslniki"/>
    <w:rsid w:val="00837F1B"/>
    <w:pPr>
      <w:numPr>
        <w:numId w:val="2"/>
      </w:numPr>
    </w:pPr>
  </w:style>
  <w:style w:type="paragraph" w:styleId="Tekstprzypisudolnego">
    <w:name w:val="footnote text"/>
    <w:basedOn w:val="Normalny"/>
    <w:link w:val="TekstprzypisudolnegoZnak"/>
    <w:uiPriority w:val="99"/>
    <w:semiHidden/>
    <w:unhideWhenUsed/>
    <w:locked/>
    <w:rsid w:val="00C95C7B"/>
    <w:pPr>
      <w:spacing w:before="0"/>
    </w:pPr>
  </w:style>
  <w:style w:type="character" w:customStyle="1" w:styleId="TekstprzypisudolnegoZnak">
    <w:name w:val="Tekst przypisu dolnego Znak"/>
    <w:basedOn w:val="Domylnaczcionkaakapitu"/>
    <w:link w:val="Tekstprzypisudolnego"/>
    <w:uiPriority w:val="99"/>
    <w:semiHidden/>
    <w:rsid w:val="00C95C7B"/>
    <w:rPr>
      <w:b/>
      <w:smallCaps/>
      <w:sz w:val="20"/>
      <w:szCs w:val="20"/>
    </w:rPr>
  </w:style>
  <w:style w:type="character" w:styleId="Odwoanieprzypisudolnego">
    <w:name w:val="footnote reference"/>
    <w:basedOn w:val="Domylnaczcionkaakapitu"/>
    <w:uiPriority w:val="99"/>
    <w:semiHidden/>
    <w:unhideWhenUsed/>
    <w:locked/>
    <w:rsid w:val="00C95C7B"/>
    <w:rPr>
      <w:vertAlign w:val="superscript"/>
    </w:rPr>
  </w:style>
  <w:style w:type="character" w:customStyle="1" w:styleId="Nagwek4Znak">
    <w:name w:val="Nagłówek 4 Znak"/>
    <w:basedOn w:val="Domylnaczcionkaakapitu"/>
    <w:link w:val="Nagwek4"/>
    <w:uiPriority w:val="9"/>
    <w:semiHidden/>
    <w:rsid w:val="008C1CAE"/>
    <w:rPr>
      <w:rFonts w:asciiTheme="majorHAnsi" w:eastAsiaTheme="majorEastAsia" w:hAnsiTheme="majorHAnsi" w:cstheme="majorBidi"/>
      <w:b/>
      <w:i/>
      <w:iCs/>
      <w:smallCap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236">
      <w:marLeft w:val="0"/>
      <w:marRight w:val="0"/>
      <w:marTop w:val="0"/>
      <w:marBottom w:val="0"/>
      <w:divBdr>
        <w:top w:val="none" w:sz="0" w:space="0" w:color="auto"/>
        <w:left w:val="none" w:sz="0" w:space="0" w:color="auto"/>
        <w:bottom w:val="none" w:sz="0" w:space="0" w:color="auto"/>
        <w:right w:val="none" w:sz="0" w:space="0" w:color="auto"/>
      </w:divBdr>
    </w:div>
    <w:div w:id="7603237">
      <w:marLeft w:val="0"/>
      <w:marRight w:val="0"/>
      <w:marTop w:val="0"/>
      <w:marBottom w:val="0"/>
      <w:divBdr>
        <w:top w:val="none" w:sz="0" w:space="0" w:color="auto"/>
        <w:left w:val="none" w:sz="0" w:space="0" w:color="auto"/>
        <w:bottom w:val="none" w:sz="0" w:space="0" w:color="auto"/>
        <w:right w:val="none" w:sz="0" w:space="0" w:color="auto"/>
      </w:divBdr>
    </w:div>
    <w:div w:id="565653866">
      <w:bodyDiv w:val="1"/>
      <w:marLeft w:val="0"/>
      <w:marRight w:val="0"/>
      <w:marTop w:val="0"/>
      <w:marBottom w:val="0"/>
      <w:divBdr>
        <w:top w:val="none" w:sz="0" w:space="0" w:color="auto"/>
        <w:left w:val="none" w:sz="0" w:space="0" w:color="auto"/>
        <w:bottom w:val="none" w:sz="0" w:space="0" w:color="auto"/>
        <w:right w:val="none" w:sz="0" w:space="0" w:color="auto"/>
      </w:divBdr>
    </w:div>
    <w:div w:id="5828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A9DC6D79-4AE8-4351-8A9D-F6412A2F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2439</Words>
  <Characters>14634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Resolution no 97 Adopted by the Senate of ZUT on September 23rd, 2019, regarding the European system of transfer and accumulation of ECTS points at ZUT</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97 Adopted by the Senate of ZUT on September 23rd, 2019, regarding the European system of transfer and accumulation of ECTS points at ZUT</dc:title>
  <dc:subject/>
  <dc:creator>blaszyk</dc:creator>
  <cp:keywords/>
  <dc:description/>
  <cp:lastModifiedBy>Marta Buśko</cp:lastModifiedBy>
  <cp:revision>7</cp:revision>
  <cp:lastPrinted>2022-05-25T12:07:00Z</cp:lastPrinted>
  <dcterms:created xsi:type="dcterms:W3CDTF">2022-05-25T10:06:00Z</dcterms:created>
  <dcterms:modified xsi:type="dcterms:W3CDTF">2022-05-25T12:08:00Z</dcterms:modified>
</cp:coreProperties>
</file>