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EC69" w14:textId="6A44E933" w:rsidR="00A91734" w:rsidRPr="00D01F74" w:rsidRDefault="00961652" w:rsidP="00961652">
      <w:pPr>
        <w:pStyle w:val="Tytu"/>
      </w:pPr>
      <w:r w:rsidRPr="00D01F74">
        <w:t xml:space="preserve">zarządzenie nr </w:t>
      </w:r>
      <w:r w:rsidR="004D4A6A">
        <w:t>75</w:t>
      </w:r>
    </w:p>
    <w:p w14:paraId="088A500A" w14:textId="79903B2E" w:rsidR="00507D49" w:rsidRPr="00D01F74" w:rsidRDefault="00507D49" w:rsidP="009E689D">
      <w:pPr>
        <w:pStyle w:val="Podtytu"/>
        <w:rPr>
          <w:sz w:val="28"/>
          <w:szCs w:val="28"/>
        </w:rPr>
      </w:pPr>
      <w:r w:rsidRPr="00D01F74">
        <w:rPr>
          <w:sz w:val="28"/>
          <w:szCs w:val="28"/>
        </w:rPr>
        <w:t>Rektora Zachodniopomorskiego Uniwersytetu Technologicznego w Szczecinie</w:t>
      </w:r>
      <w:r w:rsidR="009E689D" w:rsidRPr="00D01F74">
        <w:rPr>
          <w:sz w:val="28"/>
          <w:szCs w:val="28"/>
        </w:rPr>
        <w:br/>
        <w:t xml:space="preserve">z dnia </w:t>
      </w:r>
      <w:r w:rsidR="004D4A6A">
        <w:rPr>
          <w:sz w:val="28"/>
          <w:szCs w:val="28"/>
        </w:rPr>
        <w:t>28</w:t>
      </w:r>
      <w:r w:rsidR="00FE2680" w:rsidRPr="00D01F74">
        <w:rPr>
          <w:sz w:val="28"/>
          <w:szCs w:val="28"/>
        </w:rPr>
        <w:t xml:space="preserve"> </w:t>
      </w:r>
      <w:r w:rsidR="00454BDC" w:rsidRPr="00D01F74">
        <w:rPr>
          <w:sz w:val="28"/>
          <w:szCs w:val="28"/>
        </w:rPr>
        <w:t xml:space="preserve">maja </w:t>
      </w:r>
      <w:r w:rsidR="00FE2680" w:rsidRPr="00D01F74">
        <w:rPr>
          <w:sz w:val="28"/>
          <w:szCs w:val="28"/>
        </w:rPr>
        <w:t>2020</w:t>
      </w:r>
      <w:r w:rsidR="008B02BD" w:rsidRPr="00D01F74">
        <w:rPr>
          <w:sz w:val="28"/>
          <w:szCs w:val="28"/>
        </w:rPr>
        <w:t xml:space="preserve"> </w:t>
      </w:r>
      <w:r w:rsidRPr="00D01F74">
        <w:rPr>
          <w:sz w:val="28"/>
          <w:szCs w:val="28"/>
        </w:rPr>
        <w:t>r.</w:t>
      </w:r>
    </w:p>
    <w:p w14:paraId="3D2D4595" w14:textId="776264EB" w:rsidR="00507D49" w:rsidRPr="00D01F74" w:rsidRDefault="00C221FC" w:rsidP="002328EE">
      <w:pPr>
        <w:pStyle w:val="Nagwek1"/>
        <w:rPr>
          <w:rFonts w:ascii="Times New Roman" w:hAnsi="Times New Roman" w:cs="Times New Roman"/>
        </w:rPr>
      </w:pPr>
      <w:r w:rsidRPr="00D01F74">
        <w:t xml:space="preserve">w sprawie </w:t>
      </w:r>
      <w:r w:rsidR="002328EE" w:rsidRPr="00D01F74">
        <w:rPr>
          <w:rFonts w:cs="Times"/>
        </w:rPr>
        <w:t>określenia sposobu przeprowadzania egzaminów doktorskich</w:t>
      </w:r>
      <w:r w:rsidR="002328EE" w:rsidRPr="00D01F74">
        <w:rPr>
          <w:rStyle w:val="normaltextrun"/>
          <w:rFonts w:cs="Times"/>
        </w:rPr>
        <w:t xml:space="preserve"> w trybie zdalnym </w:t>
      </w:r>
      <w:r w:rsidR="002328EE" w:rsidRPr="00D01F74">
        <w:rPr>
          <w:rStyle w:val="normaltextrun"/>
          <w:rFonts w:cs="Times"/>
        </w:rPr>
        <w:br/>
        <w:t>w Zachodniopomorskim Uniwersytecie Technologicznym w Szczecinie</w:t>
      </w:r>
    </w:p>
    <w:p w14:paraId="0CD33694" w14:textId="776D8572" w:rsidR="00507D49" w:rsidRPr="00D01F74" w:rsidRDefault="002328EE" w:rsidP="00E437A8">
      <w:pPr>
        <w:pStyle w:val="podstawaprawna"/>
      </w:pPr>
      <w:r w:rsidRPr="00D01F74">
        <w:rPr>
          <w:szCs w:val="24"/>
        </w:rPr>
        <w:t xml:space="preserve">Na podstawie art. 23 ust. 1 </w:t>
      </w:r>
      <w:r w:rsidR="004D4A6A">
        <w:rPr>
          <w:szCs w:val="24"/>
        </w:rPr>
        <w:t>w związku z</w:t>
      </w:r>
      <w:r w:rsidR="00603EBF" w:rsidRPr="00D01F74">
        <w:rPr>
          <w:szCs w:val="24"/>
        </w:rPr>
        <w:t xml:space="preserve"> art. </w:t>
      </w:r>
      <w:r w:rsidRPr="00D01F74">
        <w:rPr>
          <w:szCs w:val="24"/>
        </w:rPr>
        <w:t>191 ust. 1a ustawy Prawo o szkolnictwie wyższym i</w:t>
      </w:r>
      <w:r w:rsidR="00D01F74">
        <w:rPr>
          <w:szCs w:val="24"/>
        </w:rPr>
        <w:t> </w:t>
      </w:r>
      <w:r w:rsidRPr="00D01F74">
        <w:rPr>
          <w:szCs w:val="24"/>
        </w:rPr>
        <w:t xml:space="preserve">nauce (tekst jedn. Dz. U. z 2020 r. poz. 85 , z </w:t>
      </w:r>
      <w:proofErr w:type="spellStart"/>
      <w:r w:rsidRPr="00D01F74">
        <w:rPr>
          <w:szCs w:val="24"/>
        </w:rPr>
        <w:t>późn</w:t>
      </w:r>
      <w:proofErr w:type="spellEnd"/>
      <w:r w:rsidRPr="00D01F74">
        <w:rPr>
          <w:szCs w:val="24"/>
        </w:rPr>
        <w:t xml:space="preserve">. zm.) oraz § 1 ust. 5 rozporządzenia </w:t>
      </w:r>
      <w:proofErr w:type="spellStart"/>
      <w:r w:rsidRPr="00D01F74">
        <w:rPr>
          <w:szCs w:val="24"/>
        </w:rPr>
        <w:t>MNiSW</w:t>
      </w:r>
      <w:proofErr w:type="spellEnd"/>
      <w:r w:rsidRPr="00D01F74">
        <w:rPr>
          <w:szCs w:val="24"/>
        </w:rPr>
        <w:t xml:space="preserve"> z dnia </w:t>
      </w:r>
      <w:r w:rsidR="009552DE">
        <w:rPr>
          <w:szCs w:val="24"/>
        </w:rPr>
        <w:t>21</w:t>
      </w:r>
      <w:r w:rsidRPr="00D01F74">
        <w:rPr>
          <w:szCs w:val="24"/>
        </w:rPr>
        <w:t xml:space="preserve"> </w:t>
      </w:r>
      <w:r w:rsidR="009552DE">
        <w:rPr>
          <w:szCs w:val="24"/>
        </w:rPr>
        <w:t>maja</w:t>
      </w:r>
      <w:r w:rsidRPr="00D01F74">
        <w:rPr>
          <w:szCs w:val="24"/>
        </w:rPr>
        <w:t xml:space="preserve"> 2020 r. w sprawie czasowego ograniczenia funkcjonowania niektórych podmiotów systemu szkolnictwa wyższego i nauki w związku z zapobieganiem, przeciwdziałaniem i zwalczaniem COVID-19 (Dz.</w:t>
      </w:r>
      <w:r w:rsidR="00F6703B">
        <w:rPr>
          <w:szCs w:val="24"/>
        </w:rPr>
        <w:t xml:space="preserve"> </w:t>
      </w:r>
      <w:bookmarkStart w:id="0" w:name="_GoBack"/>
      <w:bookmarkEnd w:id="0"/>
      <w:r w:rsidRPr="00D01F74">
        <w:rPr>
          <w:szCs w:val="24"/>
        </w:rPr>
        <w:t xml:space="preserve">U. poz. </w:t>
      </w:r>
      <w:r w:rsidR="009552DE">
        <w:rPr>
          <w:szCs w:val="24"/>
        </w:rPr>
        <w:t>911</w:t>
      </w:r>
      <w:r w:rsidRPr="00D01F74">
        <w:rPr>
          <w:szCs w:val="24"/>
        </w:rPr>
        <w:t xml:space="preserve">) </w:t>
      </w:r>
      <w:r w:rsidR="00D01F74">
        <w:rPr>
          <w:szCs w:val="24"/>
        </w:rPr>
        <w:t>i § 11 ust. 5c uchwały nr 113 Senatu ZUT z dnia 23 września 2019 r. w</w:t>
      </w:r>
      <w:r w:rsidR="00F6703B">
        <w:rPr>
          <w:szCs w:val="24"/>
        </w:rPr>
        <w:t> </w:t>
      </w:r>
      <w:r w:rsidR="00D01F74">
        <w:rPr>
          <w:szCs w:val="24"/>
        </w:rPr>
        <w:t xml:space="preserve">sprawie określenia sposobu postępowania w sprawie nadania stopnia doktora w Zachodniopomorskim Uniwersytecie Technologicznym </w:t>
      </w:r>
      <w:r w:rsidR="00D01F74" w:rsidRPr="004D4A6A">
        <w:rPr>
          <w:szCs w:val="24"/>
        </w:rPr>
        <w:t xml:space="preserve">w Szczecinie, z </w:t>
      </w:r>
      <w:proofErr w:type="spellStart"/>
      <w:r w:rsidR="002077F3" w:rsidRPr="004D4A6A">
        <w:rPr>
          <w:szCs w:val="24"/>
        </w:rPr>
        <w:t>późn</w:t>
      </w:r>
      <w:proofErr w:type="spellEnd"/>
      <w:r w:rsidR="00D01F74" w:rsidRPr="004D4A6A">
        <w:rPr>
          <w:szCs w:val="24"/>
        </w:rPr>
        <w:t xml:space="preserve">. zm. </w:t>
      </w:r>
      <w:r w:rsidRPr="004D4A6A">
        <w:rPr>
          <w:szCs w:val="24"/>
        </w:rPr>
        <w:t>zarządza się, co następuje:</w:t>
      </w:r>
    </w:p>
    <w:p w14:paraId="1DE19041" w14:textId="77777777" w:rsidR="00C221FC" w:rsidRPr="00D01F74" w:rsidRDefault="00C221FC" w:rsidP="008B02BD">
      <w:pPr>
        <w:pStyle w:val="paragraf"/>
        <w:rPr>
          <w:strike/>
        </w:rPr>
      </w:pPr>
    </w:p>
    <w:p w14:paraId="7167C1D6" w14:textId="209D1CF6" w:rsidR="000B2B88" w:rsidRPr="00D01F74" w:rsidRDefault="000B2B88" w:rsidP="00F07631">
      <w:pPr>
        <w:pStyle w:val="akapit"/>
      </w:pPr>
      <w:r w:rsidRPr="00D01F74">
        <w:t xml:space="preserve">W przewodach doktorskich wszczętych do dnia 30 kwietnia 2019 r., </w:t>
      </w:r>
      <w:r w:rsidR="00830829">
        <w:t xml:space="preserve">Senat ZUT, przed złożeniem rozprawy doktorskiej, </w:t>
      </w:r>
      <w:r w:rsidRPr="00D01F74">
        <w:t>na wniosek przewodniczącego</w:t>
      </w:r>
      <w:r w:rsidR="00830829">
        <w:t xml:space="preserve"> właściwej </w:t>
      </w:r>
      <w:r w:rsidRPr="00D01F74">
        <w:t>rady dyscypliny</w:t>
      </w:r>
      <w:r w:rsidR="008B7EED" w:rsidRPr="00D01F74">
        <w:t>,</w:t>
      </w:r>
      <w:r w:rsidRPr="00D01F74">
        <w:t xml:space="preserve"> </w:t>
      </w:r>
      <w:r w:rsidRPr="00D01F74">
        <w:rPr>
          <w:rFonts w:eastAsia="TimesNewRoman"/>
          <w:bCs w:val="0"/>
          <w:szCs w:val="24"/>
        </w:rPr>
        <w:t xml:space="preserve">powołuje komisje przeprowadzające egzaminy doktorskie </w:t>
      </w:r>
      <w:r w:rsidRPr="00830829">
        <w:rPr>
          <w:rFonts w:eastAsia="TimesNewRoman"/>
          <w:bCs w:val="0"/>
          <w:szCs w:val="24"/>
        </w:rPr>
        <w:t xml:space="preserve">zgodnie z § 11 ust. 4 uchwały nr 113 </w:t>
      </w:r>
      <w:r w:rsidRPr="00D01F74">
        <w:rPr>
          <w:rFonts w:eastAsia="TimesNewRoman"/>
          <w:bCs w:val="0"/>
          <w:szCs w:val="24"/>
        </w:rPr>
        <w:t>Senatu ZUT z</w:t>
      </w:r>
      <w:r w:rsidR="008B7EED" w:rsidRPr="00D01F74">
        <w:rPr>
          <w:rFonts w:eastAsia="TimesNewRoman"/>
          <w:bCs w:val="0"/>
          <w:szCs w:val="24"/>
        </w:rPr>
        <w:t> </w:t>
      </w:r>
      <w:r w:rsidRPr="00D01F74">
        <w:rPr>
          <w:rFonts w:eastAsia="TimesNewRoman"/>
          <w:bCs w:val="0"/>
          <w:szCs w:val="24"/>
        </w:rPr>
        <w:t xml:space="preserve">dnia </w:t>
      </w:r>
      <w:r w:rsidR="008B7EED" w:rsidRPr="00D01F74">
        <w:rPr>
          <w:rFonts w:eastAsia="TimesNewRoman"/>
          <w:bCs w:val="0"/>
          <w:szCs w:val="24"/>
        </w:rPr>
        <w:t>23 września 2019 r.</w:t>
      </w:r>
      <w:r w:rsidR="00F07631" w:rsidRPr="00D01F74">
        <w:rPr>
          <w:rFonts w:eastAsia="TimesNewRoman"/>
          <w:bCs w:val="0"/>
          <w:szCs w:val="24"/>
        </w:rPr>
        <w:t xml:space="preserve"> w sprawie określenia sposobu postępowania w sprawie nadania stopnia doktora w</w:t>
      </w:r>
      <w:r w:rsidR="0060105C">
        <w:rPr>
          <w:rFonts w:eastAsia="TimesNewRoman"/>
          <w:bCs w:val="0"/>
          <w:szCs w:val="24"/>
        </w:rPr>
        <w:t> </w:t>
      </w:r>
      <w:r w:rsidR="00F07631" w:rsidRPr="00D01F74">
        <w:rPr>
          <w:rFonts w:eastAsia="TimesNewRoman"/>
          <w:bCs w:val="0"/>
          <w:szCs w:val="24"/>
        </w:rPr>
        <w:t>Zachodniopomorskim Uniwersytecie Technologicznym w Szczecinie</w:t>
      </w:r>
      <w:r w:rsidR="00830829">
        <w:rPr>
          <w:rFonts w:eastAsia="TimesNewRoman"/>
          <w:bCs w:val="0"/>
          <w:szCs w:val="24"/>
        </w:rPr>
        <w:t xml:space="preserve">, z </w:t>
      </w:r>
      <w:proofErr w:type="spellStart"/>
      <w:r w:rsidR="00830829">
        <w:rPr>
          <w:rFonts w:eastAsia="TimesNewRoman"/>
          <w:bCs w:val="0"/>
          <w:szCs w:val="24"/>
        </w:rPr>
        <w:t>późn</w:t>
      </w:r>
      <w:proofErr w:type="spellEnd"/>
      <w:r w:rsidR="00830829">
        <w:rPr>
          <w:rFonts w:eastAsia="TimesNewRoman"/>
          <w:bCs w:val="0"/>
          <w:szCs w:val="24"/>
        </w:rPr>
        <w:t>. zm</w:t>
      </w:r>
      <w:r w:rsidR="00F07631" w:rsidRPr="00D01F74">
        <w:rPr>
          <w:rFonts w:eastAsia="TimesNewRoman"/>
          <w:bCs w:val="0"/>
          <w:szCs w:val="24"/>
        </w:rPr>
        <w:t>.</w:t>
      </w:r>
    </w:p>
    <w:p w14:paraId="31D07921" w14:textId="77777777" w:rsidR="00C221FC" w:rsidRPr="00D01F74" w:rsidRDefault="00C221FC" w:rsidP="00F07631">
      <w:pPr>
        <w:pStyle w:val="paragraf"/>
        <w:keepNext/>
      </w:pPr>
    </w:p>
    <w:p w14:paraId="25C3BE35" w14:textId="54593777" w:rsidR="002328EE" w:rsidRPr="00D01F74" w:rsidRDefault="002328EE" w:rsidP="002328EE">
      <w:pPr>
        <w:pStyle w:val="1wyliczanka"/>
        <w:ind w:left="340" w:hanging="340"/>
      </w:pPr>
      <w:r w:rsidRPr="00D01F74">
        <w:t>W egzaminach doktorskich</w:t>
      </w:r>
      <w:r w:rsidR="00830829">
        <w:t xml:space="preserve"> przeprowadzanych w trybie zdalnym</w:t>
      </w:r>
      <w:r w:rsidR="000B2B88" w:rsidRPr="00D01F74">
        <w:t xml:space="preserve"> – w</w:t>
      </w:r>
      <w:r w:rsidRPr="00D01F74">
        <w:t xml:space="preserve"> </w:t>
      </w:r>
      <w:r w:rsidR="000B2B88" w:rsidRPr="00D01F74">
        <w:t xml:space="preserve">przewodach doktorskich wszczętych do dnia 30 kwietnia 2019 r. – </w:t>
      </w:r>
      <w:r w:rsidRPr="00D01F74">
        <w:t xml:space="preserve">uczestniczą członkowie </w:t>
      </w:r>
      <w:r w:rsidR="00092EDF">
        <w:t>k</w:t>
      </w:r>
      <w:r w:rsidRPr="00D01F74">
        <w:t xml:space="preserve">omisji </w:t>
      </w:r>
      <w:r w:rsidR="00F07631" w:rsidRPr="00D01F74">
        <w:t>e</w:t>
      </w:r>
      <w:r w:rsidRPr="00D01F74">
        <w:t xml:space="preserve">gzaminacyjnej oraz </w:t>
      </w:r>
      <w:r w:rsidR="00092EDF">
        <w:t>d</w:t>
      </w:r>
      <w:r w:rsidRPr="00D01F74">
        <w:t>oktorant.</w:t>
      </w:r>
    </w:p>
    <w:p w14:paraId="6164BB36" w14:textId="2B7F33BD" w:rsidR="002328EE" w:rsidRPr="00D01F74" w:rsidRDefault="002328EE" w:rsidP="002328EE">
      <w:pPr>
        <w:pStyle w:val="1wyliczanka"/>
        <w:ind w:left="340" w:hanging="340"/>
      </w:pPr>
      <w:r w:rsidRPr="00D01F74">
        <w:t xml:space="preserve">W przypadku egzaminu </w:t>
      </w:r>
      <w:r w:rsidR="00830829">
        <w:t xml:space="preserve">doktorskiego </w:t>
      </w:r>
      <w:r w:rsidRPr="00D01F74">
        <w:t xml:space="preserve">prowadzonego w trybie zdalnym, w którym </w:t>
      </w:r>
      <w:r w:rsidR="00092EDF">
        <w:t>d</w:t>
      </w:r>
      <w:r w:rsidRPr="00D01F74">
        <w:t xml:space="preserve">oktorant uczestniczy poza siedzibą ZUT, jest on zobowiązany do potwierdzenia, że w trakcie trwania egzaminu przebywa w pomieszczeniu </w:t>
      </w:r>
      <w:r w:rsidR="00830829" w:rsidRPr="004D4A6A">
        <w:t xml:space="preserve">sam </w:t>
      </w:r>
      <w:r w:rsidRPr="004D4A6A">
        <w:t>oraz że w żaden</w:t>
      </w:r>
      <w:r w:rsidRPr="00D01F74">
        <w:t xml:space="preserve"> sposób nie komunikuje się z osobami trzecimi.</w:t>
      </w:r>
    </w:p>
    <w:p w14:paraId="706EFD27" w14:textId="4295BB26" w:rsidR="002328EE" w:rsidRPr="00D01F74" w:rsidRDefault="002328EE" w:rsidP="00454BDC">
      <w:pPr>
        <w:pStyle w:val="1wyliczanka"/>
        <w:keepNext/>
        <w:ind w:left="340" w:hanging="340"/>
      </w:pPr>
      <w:r w:rsidRPr="00D01F74">
        <w:t xml:space="preserve">Do przeprowadzenia egzaminu doktorskiego w trybie zdalnym wykorzystuje się </w:t>
      </w:r>
      <w:r w:rsidR="0024578B">
        <w:t xml:space="preserve">aplikację </w:t>
      </w:r>
      <w:r w:rsidRPr="00D01F74">
        <w:t>M</w:t>
      </w:r>
      <w:r w:rsidR="00830829">
        <w:t>S</w:t>
      </w:r>
      <w:r w:rsidRPr="00D01F74">
        <w:t xml:space="preserve"> </w:t>
      </w:r>
      <w:proofErr w:type="spellStart"/>
      <w:r w:rsidRPr="00D01F74">
        <w:t>Teams</w:t>
      </w:r>
      <w:proofErr w:type="spellEnd"/>
      <w:r w:rsidRPr="00D01F74">
        <w:t>,</w:t>
      </w:r>
      <w:r w:rsidR="00D01F74">
        <w:t xml:space="preserve"> </w:t>
      </w:r>
      <w:r w:rsidRPr="00D01F74">
        <w:t>z</w:t>
      </w:r>
      <w:r w:rsidR="00830829">
        <w:t xml:space="preserve"> ciągłym, synchronicznym przekazem obrazu, dźwięku oraz</w:t>
      </w:r>
      <w:r w:rsidR="0024578B">
        <w:t>, w przypadku uzasadnionych potrzeb, innych funkcjonalności aplikacji</w:t>
      </w:r>
      <w:r w:rsidRPr="00D01F74">
        <w:t>.</w:t>
      </w:r>
    </w:p>
    <w:p w14:paraId="6CF2A8A4" w14:textId="1AF79C42" w:rsidR="002328EE" w:rsidRPr="00D01F74" w:rsidRDefault="0024578B" w:rsidP="002328EE">
      <w:pPr>
        <w:pStyle w:val="1wyliczanka"/>
        <w:ind w:left="340" w:hanging="340"/>
      </w:pPr>
      <w:r>
        <w:t xml:space="preserve">Za przygotowanie zespołów na potrzeby przeprowadzenia egzaminu w aplikacji MS </w:t>
      </w:r>
      <w:proofErr w:type="spellStart"/>
      <w:r>
        <w:t>Teams</w:t>
      </w:r>
      <w:proofErr w:type="spellEnd"/>
      <w:r>
        <w:t xml:space="preserve"> oraz poinformowanie</w:t>
      </w:r>
      <w:r w:rsidR="002328EE" w:rsidRPr="00D01F74">
        <w:t xml:space="preserve"> członków </w:t>
      </w:r>
      <w:r w:rsidR="00092EDF">
        <w:t>k</w:t>
      </w:r>
      <w:r w:rsidR="002328EE" w:rsidRPr="00D01F74">
        <w:t xml:space="preserve">omisji </w:t>
      </w:r>
      <w:r w:rsidR="00F07631" w:rsidRPr="00D01F74">
        <w:t>e</w:t>
      </w:r>
      <w:r w:rsidR="002328EE" w:rsidRPr="00D01F74">
        <w:t xml:space="preserve">gzaminacyjnej oraz </w:t>
      </w:r>
      <w:r w:rsidR="00092EDF">
        <w:t>d</w:t>
      </w:r>
      <w:r w:rsidR="002328EE" w:rsidRPr="00D01F74">
        <w:t>oktoranta o trybie postępowania i</w:t>
      </w:r>
      <w:r w:rsidR="0060105C">
        <w:t> </w:t>
      </w:r>
      <w:r w:rsidR="002328EE" w:rsidRPr="00D01F74">
        <w:t>o</w:t>
      </w:r>
      <w:r w:rsidR="0060105C">
        <w:t> </w:t>
      </w:r>
      <w:r w:rsidR="002328EE" w:rsidRPr="00D01F74">
        <w:t>przebiegu egzaminu</w:t>
      </w:r>
      <w:r>
        <w:t xml:space="preserve">, odpowiada </w:t>
      </w:r>
      <w:r w:rsidR="00092EDF">
        <w:t>d</w:t>
      </w:r>
      <w:r>
        <w:t>ziekan.</w:t>
      </w:r>
    </w:p>
    <w:p w14:paraId="67EE8094" w14:textId="77777777" w:rsidR="002328EE" w:rsidRPr="00D01F74" w:rsidRDefault="002328EE" w:rsidP="00ED0BFC">
      <w:pPr>
        <w:pStyle w:val="paragraf"/>
      </w:pPr>
    </w:p>
    <w:p w14:paraId="43C7A666" w14:textId="6B42241D" w:rsidR="00ED0BFC" w:rsidRPr="00D01F74" w:rsidRDefault="00ED0BFC" w:rsidP="00ED0BFC">
      <w:pPr>
        <w:pStyle w:val="1wyliczanka"/>
        <w:numPr>
          <w:ilvl w:val="0"/>
          <w:numId w:val="29"/>
        </w:numPr>
      </w:pPr>
      <w:r w:rsidRPr="00D01F74">
        <w:t>W uzasadnionych przypadkach</w:t>
      </w:r>
      <w:r w:rsidR="007D0A15">
        <w:t xml:space="preserve"> decyzję w sprawie egzaminu doktorskiego na terenie ZUT</w:t>
      </w:r>
      <w:r w:rsidR="00CC70AD">
        <w:t xml:space="preserve"> podejmuje </w:t>
      </w:r>
      <w:r w:rsidR="007D0A15">
        <w:t>d</w:t>
      </w:r>
      <w:r w:rsidRPr="00D01F74">
        <w:t>ziekan</w:t>
      </w:r>
      <w:r w:rsidR="0060105C">
        <w:t xml:space="preserve"> wydziału, na którym przeprowadza się egzamin</w:t>
      </w:r>
      <w:r w:rsidR="00CC70AD">
        <w:t>. Dziekan</w:t>
      </w:r>
      <w:r w:rsidRPr="00D01F74">
        <w:t xml:space="preserve"> </w:t>
      </w:r>
      <w:r w:rsidR="002077F3">
        <w:t xml:space="preserve">zapewnia </w:t>
      </w:r>
      <w:r w:rsidR="00CC70AD">
        <w:t>aby</w:t>
      </w:r>
      <w:r w:rsidR="007D0A15" w:rsidRPr="007D0A15">
        <w:t xml:space="preserve"> warunk</w:t>
      </w:r>
      <w:r w:rsidR="00CC70AD">
        <w:t>i</w:t>
      </w:r>
      <w:r w:rsidR="007D0A15" w:rsidRPr="007D0A15">
        <w:t xml:space="preserve"> przebiegu</w:t>
      </w:r>
      <w:r w:rsidR="00CC70AD">
        <w:t xml:space="preserve"> egzaminu doktorskiego</w:t>
      </w:r>
      <w:r w:rsidR="007B0692">
        <w:t xml:space="preserve"> </w:t>
      </w:r>
      <w:r w:rsidR="00CC70AD">
        <w:t>były zgodne</w:t>
      </w:r>
      <w:r w:rsidR="007D0A15" w:rsidRPr="007D0A15">
        <w:t xml:space="preserve"> z zasad</w:t>
      </w:r>
      <w:r w:rsidR="00CC70AD">
        <w:t>ami</w:t>
      </w:r>
      <w:r w:rsidR="007D0A15" w:rsidRPr="007D0A15">
        <w:t xml:space="preserve"> zapobiegania, przeciwdziałania i zwalczania COVID-19, uregulowany</w:t>
      </w:r>
      <w:r w:rsidR="00CC70AD">
        <w:t>mi</w:t>
      </w:r>
      <w:r w:rsidR="007D0A15" w:rsidRPr="007D0A15">
        <w:t xml:space="preserve"> odrębnymi przepisami</w:t>
      </w:r>
      <w:r w:rsidR="007D0A15">
        <w:t>.</w:t>
      </w:r>
      <w:r w:rsidR="0060105C">
        <w:t xml:space="preserve"> </w:t>
      </w:r>
    </w:p>
    <w:p w14:paraId="1B4C75A3" w14:textId="70637CB1" w:rsidR="00ED0BFC" w:rsidRDefault="00ED0BFC" w:rsidP="00ED0BFC">
      <w:pPr>
        <w:pStyle w:val="1wyliczanka"/>
        <w:numPr>
          <w:ilvl w:val="0"/>
          <w:numId w:val="29"/>
        </w:numPr>
      </w:pPr>
      <w:r w:rsidRPr="00D01F74">
        <w:t>Sprzęt oraz pomieszczenie niezbędne do przeprowadzenia egzaminu</w:t>
      </w:r>
      <w:r w:rsidR="0060105C">
        <w:t xml:space="preserve"> na terenie ZUT</w:t>
      </w:r>
      <w:r w:rsidR="00D01F74">
        <w:t xml:space="preserve"> </w:t>
      </w:r>
      <w:r w:rsidRPr="00D01F74">
        <w:t>zapewnia</w:t>
      </w:r>
      <w:r w:rsidR="00454BDC" w:rsidRPr="00D01F74">
        <w:t xml:space="preserve"> </w:t>
      </w:r>
      <w:r w:rsidR="007B0692">
        <w:t>d</w:t>
      </w:r>
      <w:r w:rsidRPr="00D01F74">
        <w:t>ziekan.</w:t>
      </w:r>
    </w:p>
    <w:p w14:paraId="5F49BCF7" w14:textId="77777777" w:rsidR="00ED0BFC" w:rsidRPr="00D01F74" w:rsidRDefault="00ED0BFC" w:rsidP="00CC1064">
      <w:pPr>
        <w:pStyle w:val="paragraf"/>
        <w:keepNext/>
      </w:pPr>
    </w:p>
    <w:p w14:paraId="2AE325E6" w14:textId="283251B1" w:rsidR="00ED0BFC" w:rsidRPr="00D01F74" w:rsidRDefault="0060105C" w:rsidP="00ED0BFC">
      <w:pPr>
        <w:pStyle w:val="akapit"/>
      </w:pPr>
      <w:r>
        <w:t>Protokół z egzaminu może być opatrzony</w:t>
      </w:r>
      <w:r w:rsidR="00ED0BFC" w:rsidRPr="00D01F74">
        <w:t xml:space="preserve"> kwalifikowanymi podpisami elektronicznymi, z</w:t>
      </w:r>
      <w:r>
        <w:t> </w:t>
      </w:r>
      <w:r w:rsidR="00ED0BFC" w:rsidRPr="00D01F74">
        <w:t>zastosowaniem profil</w:t>
      </w:r>
      <w:r w:rsidR="004F08D1">
        <w:t>i</w:t>
      </w:r>
      <w:r w:rsidR="00ED0BFC" w:rsidRPr="00D01F74">
        <w:t xml:space="preserve"> zaufan</w:t>
      </w:r>
      <w:r w:rsidR="004F08D1">
        <w:t>ych</w:t>
      </w:r>
      <w:r w:rsidR="00ED0BFC" w:rsidRPr="00D01F74">
        <w:t>, cyfrowy</w:t>
      </w:r>
      <w:r w:rsidR="004F08D1">
        <w:t>ch</w:t>
      </w:r>
      <w:r w:rsidR="00ED0BFC" w:rsidRPr="00D01F74">
        <w:t xml:space="preserve"> podpis</w:t>
      </w:r>
      <w:r w:rsidR="004F08D1">
        <w:t>ów</w:t>
      </w:r>
      <w:r w:rsidR="00ED0BFC" w:rsidRPr="00D01F74">
        <w:t xml:space="preserve"> zaufany</w:t>
      </w:r>
      <w:r w:rsidR="004F08D1">
        <w:t>ch</w:t>
      </w:r>
      <w:r w:rsidR="00D01F74">
        <w:t xml:space="preserve"> </w:t>
      </w:r>
      <w:r w:rsidR="00ED0BFC" w:rsidRPr="00D01F74">
        <w:t>lub podpis</w:t>
      </w:r>
      <w:r w:rsidR="004F08D1">
        <w:t>ów</w:t>
      </w:r>
      <w:r w:rsidR="00D01F74">
        <w:t xml:space="preserve"> </w:t>
      </w:r>
      <w:r w:rsidR="00ED0BFC" w:rsidRPr="00D01F74">
        <w:t>tradycyjny</w:t>
      </w:r>
      <w:r w:rsidR="004F08D1">
        <w:t>ch</w:t>
      </w:r>
      <w:r w:rsidR="00ED0BFC" w:rsidRPr="00D01F74">
        <w:t xml:space="preserve"> członków Komisji Egzaminacyjnej biorących udział w egzaminie.</w:t>
      </w:r>
    </w:p>
    <w:p w14:paraId="6731BE0C" w14:textId="77777777" w:rsidR="00ED0BFC" w:rsidRPr="00D01F74" w:rsidRDefault="00ED0BFC" w:rsidP="00ED0BFC">
      <w:pPr>
        <w:pStyle w:val="paragraf"/>
      </w:pPr>
    </w:p>
    <w:p w14:paraId="7A54B5DC" w14:textId="33B3841E" w:rsidR="00AC5A7D" w:rsidRPr="00D01F74" w:rsidRDefault="00C221FC" w:rsidP="00C221FC">
      <w:pPr>
        <w:pStyle w:val="1wyliczanka"/>
        <w:numPr>
          <w:ilvl w:val="0"/>
          <w:numId w:val="0"/>
        </w:numPr>
        <w:ind w:left="340" w:hanging="340"/>
      </w:pPr>
      <w:r w:rsidRPr="00D01F74">
        <w:t>Zarządzenie wchodzi w życie z dniem podpisania</w:t>
      </w:r>
      <w:r w:rsidR="007B0692">
        <w:t>.</w:t>
      </w:r>
    </w:p>
    <w:p w14:paraId="1ED1C185" w14:textId="77777777" w:rsidR="00807FA8" w:rsidRPr="00D01F74" w:rsidRDefault="00807FA8" w:rsidP="00454BDC">
      <w:pPr>
        <w:pStyle w:val="rektorpodpis"/>
        <w:spacing w:before="360" w:after="240" w:line="960" w:lineRule="auto"/>
      </w:pPr>
      <w:r w:rsidRPr="00D01F74">
        <w:t>Rektor</w:t>
      </w:r>
      <w:r w:rsidR="00AC5A7D" w:rsidRPr="00D01F74">
        <w:br/>
      </w:r>
      <w:r w:rsidRPr="00D01F74">
        <w:t xml:space="preserve">dr hab. inż. Jacek Wróbel, prof. ZUT </w:t>
      </w:r>
    </w:p>
    <w:sectPr w:rsidR="00807FA8" w:rsidRPr="00D01F74" w:rsidSect="002328EE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3ABF" w14:textId="77777777" w:rsidR="000D4607" w:rsidRDefault="000D4607" w:rsidP="002328EE">
      <w:pPr>
        <w:spacing w:line="240" w:lineRule="auto"/>
      </w:pPr>
      <w:r>
        <w:separator/>
      </w:r>
    </w:p>
  </w:endnote>
  <w:endnote w:type="continuationSeparator" w:id="0">
    <w:p w14:paraId="08475389" w14:textId="77777777" w:rsidR="000D4607" w:rsidRDefault="000D4607" w:rsidP="00232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8DB2" w14:textId="77777777" w:rsidR="000D4607" w:rsidRDefault="000D4607" w:rsidP="002328EE">
      <w:pPr>
        <w:spacing w:line="240" w:lineRule="auto"/>
      </w:pPr>
      <w:r>
        <w:separator/>
      </w:r>
    </w:p>
  </w:footnote>
  <w:footnote w:type="continuationSeparator" w:id="0">
    <w:p w14:paraId="7817B93D" w14:textId="77777777" w:rsidR="000D4607" w:rsidRDefault="000D4607" w:rsidP="002328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1CD"/>
    <w:multiLevelType w:val="hybridMultilevel"/>
    <w:tmpl w:val="7B1E9FF6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22D"/>
    <w:multiLevelType w:val="hybridMultilevel"/>
    <w:tmpl w:val="D192490A"/>
    <w:lvl w:ilvl="0" w:tplc="E370E49E">
      <w:start w:val="1"/>
      <w:numFmt w:val="decimal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8242D1F"/>
    <w:multiLevelType w:val="hybridMultilevel"/>
    <w:tmpl w:val="811CB254"/>
    <w:lvl w:ilvl="0" w:tplc="79FA093A">
      <w:start w:val="1"/>
      <w:numFmt w:val="decimal"/>
      <w:pStyle w:val="1wyliczanka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8" w15:restartNumberingAfterBreak="0">
    <w:nsid w:val="2A0B1843"/>
    <w:multiLevelType w:val="hybridMultilevel"/>
    <w:tmpl w:val="FAD20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115A"/>
    <w:multiLevelType w:val="hybridMultilevel"/>
    <w:tmpl w:val="D19A7ACE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A67BB"/>
    <w:multiLevelType w:val="hybridMultilevel"/>
    <w:tmpl w:val="C7349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5E5F"/>
    <w:multiLevelType w:val="hybridMultilevel"/>
    <w:tmpl w:val="463A98F8"/>
    <w:lvl w:ilvl="0" w:tplc="2EA242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21E30"/>
    <w:multiLevelType w:val="hybridMultilevel"/>
    <w:tmpl w:val="6D76C0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D63D8"/>
    <w:multiLevelType w:val="hybridMultilevel"/>
    <w:tmpl w:val="B144F0AA"/>
    <w:lvl w:ilvl="0" w:tplc="4E9894E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16"/>
  </w:num>
  <w:num w:numId="5">
    <w:abstractNumId w:val="5"/>
  </w:num>
  <w:num w:numId="6">
    <w:abstractNumId w:val="2"/>
  </w:num>
  <w:num w:numId="7">
    <w:abstractNumId w:val="21"/>
  </w:num>
  <w:num w:numId="8">
    <w:abstractNumId w:val="19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4"/>
  </w:num>
  <w:num w:numId="18">
    <w:abstractNumId w:val="21"/>
  </w:num>
  <w:num w:numId="19">
    <w:abstractNumId w:val="21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"/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7"/>
  </w:num>
  <w:num w:numId="29">
    <w:abstractNumId w:val="18"/>
  </w:num>
  <w:num w:numId="30">
    <w:abstractNumId w:val="10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EE"/>
    <w:rsid w:val="00092EDF"/>
    <w:rsid w:val="000B2B88"/>
    <w:rsid w:val="000D4607"/>
    <w:rsid w:val="000E4004"/>
    <w:rsid w:val="001D049C"/>
    <w:rsid w:val="002077F3"/>
    <w:rsid w:val="002328EE"/>
    <w:rsid w:val="0024578B"/>
    <w:rsid w:val="002E3891"/>
    <w:rsid w:val="002F1774"/>
    <w:rsid w:val="00347E51"/>
    <w:rsid w:val="003C0BD5"/>
    <w:rsid w:val="00454BDC"/>
    <w:rsid w:val="004D4A6A"/>
    <w:rsid w:val="004F08D1"/>
    <w:rsid w:val="004F6067"/>
    <w:rsid w:val="00507D49"/>
    <w:rsid w:val="0053358C"/>
    <w:rsid w:val="00591402"/>
    <w:rsid w:val="005B0F6A"/>
    <w:rsid w:val="0060105C"/>
    <w:rsid w:val="00603EBF"/>
    <w:rsid w:val="00605389"/>
    <w:rsid w:val="006079A3"/>
    <w:rsid w:val="0061662A"/>
    <w:rsid w:val="00787289"/>
    <w:rsid w:val="007B0692"/>
    <w:rsid w:val="007D0A15"/>
    <w:rsid w:val="00807FA8"/>
    <w:rsid w:val="00830829"/>
    <w:rsid w:val="00873AC7"/>
    <w:rsid w:val="00881A49"/>
    <w:rsid w:val="008B02BD"/>
    <w:rsid w:val="008B7EED"/>
    <w:rsid w:val="008C47EB"/>
    <w:rsid w:val="008D3161"/>
    <w:rsid w:val="008F0845"/>
    <w:rsid w:val="008F1F7C"/>
    <w:rsid w:val="009552DE"/>
    <w:rsid w:val="00961652"/>
    <w:rsid w:val="009E689D"/>
    <w:rsid w:val="00A13ED6"/>
    <w:rsid w:val="00A325E4"/>
    <w:rsid w:val="00A924C5"/>
    <w:rsid w:val="00AA6883"/>
    <w:rsid w:val="00AC5A7D"/>
    <w:rsid w:val="00B46149"/>
    <w:rsid w:val="00C221FC"/>
    <w:rsid w:val="00CC1064"/>
    <w:rsid w:val="00CC4A14"/>
    <w:rsid w:val="00CC70AD"/>
    <w:rsid w:val="00D0080F"/>
    <w:rsid w:val="00D01F74"/>
    <w:rsid w:val="00D61B22"/>
    <w:rsid w:val="00D85605"/>
    <w:rsid w:val="00DC41EE"/>
    <w:rsid w:val="00E123B1"/>
    <w:rsid w:val="00E36557"/>
    <w:rsid w:val="00E437A8"/>
    <w:rsid w:val="00ED0BFC"/>
    <w:rsid w:val="00EE0E88"/>
    <w:rsid w:val="00F07631"/>
    <w:rsid w:val="00F36A77"/>
    <w:rsid w:val="00F56C58"/>
    <w:rsid w:val="00F6703B"/>
    <w:rsid w:val="00F95A10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4A8"/>
  <w15:chartTrackingRefBased/>
  <w15:docId w15:val="{1B94FD56-73B6-497A-A1F4-CB95BFB1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8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customStyle="1" w:styleId="normaltextrun">
    <w:name w:val="normaltextrun"/>
    <w:basedOn w:val="Domylnaczcionkaakapitu"/>
    <w:rsid w:val="002328EE"/>
  </w:style>
  <w:style w:type="paragraph" w:styleId="Nagwek">
    <w:name w:val="header"/>
    <w:basedOn w:val="Normalny"/>
    <w:link w:val="NagwekZnak"/>
    <w:uiPriority w:val="99"/>
    <w:unhideWhenUsed/>
    <w:rsid w:val="002328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EE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328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EE"/>
    <w:rPr>
      <w:bCs/>
      <w:sz w:val="24"/>
      <w:szCs w:val="20"/>
    </w:rPr>
  </w:style>
  <w:style w:type="paragraph" w:styleId="Tekstpodstawowy2">
    <w:name w:val="Body Text 2"/>
    <w:basedOn w:val="Normalny"/>
    <w:link w:val="Tekstpodstawowy2Znak"/>
    <w:rsid w:val="00591402"/>
    <w:pPr>
      <w:widowControl w:val="0"/>
      <w:spacing w:line="240" w:lineRule="atLeast"/>
    </w:pPr>
    <w:rPr>
      <w:bCs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1402"/>
    <w:rPr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1402"/>
    <w:pPr>
      <w:spacing w:line="240" w:lineRule="auto"/>
      <w:jc w:val="left"/>
    </w:pPr>
    <w:rPr>
      <w:bCs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402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914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EB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EBF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EB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E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BF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KTY%20PRAWNE%20ZUT\szablony%20akt&#243;w\zarz&#261;dzenie_szablo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397642-9D78-4A1C-9D0B-BF9B7B01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zarządzenie_szablon2</Template>
  <TotalTime>11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Pasturczak</dc:creator>
  <cp:keywords/>
  <dc:description/>
  <cp:lastModifiedBy>Anita Wiśniewska</cp:lastModifiedBy>
  <cp:revision>5</cp:revision>
  <dcterms:created xsi:type="dcterms:W3CDTF">2020-05-27T12:42:00Z</dcterms:created>
  <dcterms:modified xsi:type="dcterms:W3CDTF">2020-05-28T06:39:00Z</dcterms:modified>
</cp:coreProperties>
</file>