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D2BCD" w14:textId="77777777" w:rsidR="00DE22DC" w:rsidRDefault="00DE22DC" w:rsidP="00DE22DC">
      <w:pPr>
        <w:jc w:val="right"/>
        <w:rPr>
          <w:rFonts w:ascii="Arial" w:hAnsi="Arial" w:cs="Arial"/>
          <w:b/>
          <w:sz w:val="48"/>
          <w:szCs w:val="48"/>
        </w:rPr>
      </w:pPr>
    </w:p>
    <w:p w14:paraId="67B62A7E" w14:textId="77777777" w:rsidR="00DE22DC" w:rsidRDefault="00DE22DC" w:rsidP="00DE22DC">
      <w:pPr>
        <w:jc w:val="right"/>
        <w:rPr>
          <w:rFonts w:ascii="Arial" w:hAnsi="Arial" w:cs="Arial"/>
          <w:b/>
          <w:sz w:val="48"/>
          <w:szCs w:val="48"/>
        </w:rPr>
      </w:pPr>
    </w:p>
    <w:p w14:paraId="52890781" w14:textId="77777777" w:rsidR="00DE22DC" w:rsidRDefault="00DE22DC" w:rsidP="00DE22DC">
      <w:pPr>
        <w:jc w:val="right"/>
        <w:rPr>
          <w:rFonts w:ascii="Arial" w:hAnsi="Arial" w:cs="Arial"/>
          <w:b/>
          <w:sz w:val="48"/>
          <w:szCs w:val="48"/>
        </w:rPr>
      </w:pPr>
    </w:p>
    <w:p w14:paraId="6DF1B0A2" w14:textId="77777777" w:rsidR="00DE22DC" w:rsidRDefault="00DE22DC" w:rsidP="00DE22DC">
      <w:pPr>
        <w:jc w:val="right"/>
        <w:rPr>
          <w:rFonts w:ascii="Arial" w:hAnsi="Arial" w:cs="Arial"/>
          <w:b/>
          <w:sz w:val="48"/>
          <w:szCs w:val="48"/>
        </w:rPr>
      </w:pPr>
    </w:p>
    <w:p w14:paraId="6C122FB5" w14:textId="77777777" w:rsidR="00DE22DC" w:rsidRDefault="00DE22DC" w:rsidP="00DE22DC">
      <w:pPr>
        <w:jc w:val="right"/>
        <w:rPr>
          <w:rFonts w:ascii="Arial" w:hAnsi="Arial" w:cs="Arial"/>
          <w:b/>
          <w:sz w:val="48"/>
          <w:szCs w:val="48"/>
        </w:rPr>
      </w:pPr>
    </w:p>
    <w:p w14:paraId="10BD3283" w14:textId="0DC23BAC" w:rsidR="00DE22DC" w:rsidRPr="003D5B60" w:rsidRDefault="00DE22DC" w:rsidP="00DE22DC">
      <w:pPr>
        <w:jc w:val="right"/>
        <w:rPr>
          <w:rFonts w:ascii="Arial" w:hAnsi="Arial" w:cs="Arial"/>
          <w:b/>
          <w:sz w:val="52"/>
          <w:szCs w:val="52"/>
        </w:rPr>
      </w:pPr>
      <w:r w:rsidRPr="003D5B60">
        <w:rPr>
          <w:rFonts w:ascii="Arial" w:hAnsi="Arial" w:cs="Arial"/>
          <w:b/>
          <w:sz w:val="52"/>
          <w:szCs w:val="52"/>
        </w:rPr>
        <w:t xml:space="preserve">SPRAWOZDANIE </w:t>
      </w:r>
      <w:r>
        <w:rPr>
          <w:rFonts w:ascii="Arial" w:hAnsi="Arial" w:cs="Arial"/>
          <w:b/>
          <w:sz w:val="52"/>
          <w:szCs w:val="52"/>
        </w:rPr>
        <w:t xml:space="preserve"> Z</w:t>
      </w:r>
      <w:r w:rsidRPr="003D5B60">
        <w:rPr>
          <w:rFonts w:ascii="Arial" w:hAnsi="Arial" w:cs="Arial"/>
          <w:b/>
          <w:sz w:val="52"/>
          <w:szCs w:val="52"/>
        </w:rPr>
        <w:t xml:space="preserve"> OSIĄGNIĘCIA EFEKTÓW </w:t>
      </w:r>
      <w:r w:rsidR="001F0400">
        <w:rPr>
          <w:rFonts w:ascii="Arial" w:hAnsi="Arial" w:cs="Arial"/>
          <w:b/>
          <w:sz w:val="52"/>
          <w:szCs w:val="52"/>
        </w:rPr>
        <w:t>UCZENIA</w:t>
      </w:r>
    </w:p>
    <w:p w14:paraId="45477387" w14:textId="77777777" w:rsidR="00DE22DC" w:rsidRPr="003D5B60" w:rsidRDefault="00DE22DC" w:rsidP="00DE22DC">
      <w:pPr>
        <w:jc w:val="right"/>
        <w:rPr>
          <w:rFonts w:ascii="Arial" w:hAnsi="Arial" w:cs="Arial"/>
          <w:b/>
          <w:sz w:val="32"/>
          <w:szCs w:val="32"/>
        </w:rPr>
      </w:pPr>
    </w:p>
    <w:p w14:paraId="6127D4C3" w14:textId="77777777" w:rsidR="00DE22DC" w:rsidRDefault="00DE22DC" w:rsidP="00DE22DC">
      <w:pPr>
        <w:jc w:val="right"/>
        <w:rPr>
          <w:rFonts w:ascii="Arial" w:hAnsi="Arial" w:cs="Arial"/>
          <w:b/>
          <w:sz w:val="32"/>
          <w:szCs w:val="32"/>
          <w:u w:val="single"/>
        </w:rPr>
      </w:pPr>
    </w:p>
    <w:p w14:paraId="501A2B0F" w14:textId="77777777" w:rsidR="00DE22DC" w:rsidRDefault="00DE22DC" w:rsidP="00DE22DC">
      <w:pPr>
        <w:jc w:val="right"/>
        <w:rPr>
          <w:rFonts w:ascii="Arial" w:hAnsi="Arial" w:cs="Arial"/>
          <w:b/>
          <w:sz w:val="32"/>
          <w:szCs w:val="32"/>
          <w:u w:val="single"/>
        </w:rPr>
      </w:pPr>
    </w:p>
    <w:p w14:paraId="16F2BFB5" w14:textId="77777777" w:rsidR="00DE22DC" w:rsidRPr="003D5B60" w:rsidRDefault="00DE22DC" w:rsidP="00DE22DC">
      <w:pPr>
        <w:jc w:val="right"/>
        <w:rPr>
          <w:rFonts w:ascii="Arial" w:hAnsi="Arial" w:cs="Arial"/>
          <w:b/>
          <w:sz w:val="32"/>
          <w:szCs w:val="32"/>
          <w:u w:val="single"/>
        </w:rPr>
      </w:pPr>
      <w:r w:rsidRPr="003D5B60">
        <w:rPr>
          <w:rFonts w:ascii="Arial" w:hAnsi="Arial" w:cs="Arial"/>
          <w:b/>
          <w:sz w:val="32"/>
          <w:szCs w:val="32"/>
          <w:u w:val="single"/>
        </w:rPr>
        <w:t xml:space="preserve">ROK AKADEMICKI: </w:t>
      </w:r>
    </w:p>
    <w:p w14:paraId="79B153C0" w14:textId="7D63BD90" w:rsidR="00DE22DC" w:rsidRDefault="00DE22DC" w:rsidP="00DE22DC">
      <w:pPr>
        <w:jc w:val="right"/>
        <w:rPr>
          <w:rFonts w:ascii="Arial" w:hAnsi="Arial" w:cs="Arial"/>
          <w:b/>
          <w:sz w:val="32"/>
          <w:szCs w:val="32"/>
        </w:rPr>
      </w:pPr>
      <w:r w:rsidRPr="003D5B60">
        <w:rPr>
          <w:rFonts w:ascii="Arial" w:hAnsi="Arial" w:cs="Arial"/>
          <w:b/>
          <w:sz w:val="32"/>
          <w:szCs w:val="32"/>
        </w:rPr>
        <w:t>LATO 20</w:t>
      </w:r>
      <w:r w:rsidR="00F5577E">
        <w:rPr>
          <w:rFonts w:ascii="Arial" w:hAnsi="Arial" w:cs="Arial"/>
          <w:b/>
          <w:sz w:val="32"/>
          <w:szCs w:val="32"/>
        </w:rPr>
        <w:t>2</w:t>
      </w:r>
      <w:r w:rsidR="004A305E">
        <w:rPr>
          <w:rFonts w:ascii="Arial" w:hAnsi="Arial" w:cs="Arial"/>
          <w:b/>
          <w:sz w:val="32"/>
          <w:szCs w:val="32"/>
        </w:rPr>
        <w:t>1</w:t>
      </w:r>
      <w:r w:rsidRPr="003D5B60">
        <w:rPr>
          <w:rFonts w:ascii="Arial" w:hAnsi="Arial" w:cs="Arial"/>
          <w:b/>
          <w:sz w:val="32"/>
          <w:szCs w:val="32"/>
        </w:rPr>
        <w:t>/20</w:t>
      </w:r>
      <w:r w:rsidR="00A40143">
        <w:rPr>
          <w:rFonts w:ascii="Arial" w:hAnsi="Arial" w:cs="Arial"/>
          <w:b/>
          <w:sz w:val="32"/>
          <w:szCs w:val="32"/>
        </w:rPr>
        <w:t>2</w:t>
      </w:r>
      <w:r w:rsidR="004A305E">
        <w:rPr>
          <w:rFonts w:ascii="Arial" w:hAnsi="Arial" w:cs="Arial"/>
          <w:b/>
          <w:sz w:val="32"/>
          <w:szCs w:val="32"/>
        </w:rPr>
        <w:t>2</w:t>
      </w:r>
    </w:p>
    <w:p w14:paraId="22E6D427" w14:textId="4E51A51B" w:rsidR="00DE22DC" w:rsidRPr="003D5B60" w:rsidRDefault="00DE22DC" w:rsidP="00DE22DC">
      <w:pPr>
        <w:jc w:val="right"/>
        <w:rPr>
          <w:rFonts w:ascii="Arial" w:hAnsi="Arial" w:cs="Arial"/>
          <w:b/>
          <w:sz w:val="32"/>
          <w:szCs w:val="32"/>
        </w:rPr>
      </w:pPr>
      <w:r w:rsidRPr="003D5B60">
        <w:rPr>
          <w:rFonts w:ascii="Arial" w:hAnsi="Arial" w:cs="Arial"/>
          <w:b/>
          <w:sz w:val="32"/>
          <w:szCs w:val="32"/>
        </w:rPr>
        <w:t xml:space="preserve"> ZIMA 20</w:t>
      </w:r>
      <w:r w:rsidR="00A40143">
        <w:rPr>
          <w:rFonts w:ascii="Arial" w:hAnsi="Arial" w:cs="Arial"/>
          <w:b/>
          <w:sz w:val="32"/>
          <w:szCs w:val="32"/>
        </w:rPr>
        <w:t>2</w:t>
      </w:r>
      <w:r w:rsidR="004A305E">
        <w:rPr>
          <w:rFonts w:ascii="Arial" w:hAnsi="Arial" w:cs="Arial"/>
          <w:b/>
          <w:sz w:val="32"/>
          <w:szCs w:val="32"/>
        </w:rPr>
        <w:t>2</w:t>
      </w:r>
      <w:r w:rsidRPr="003D5B60">
        <w:rPr>
          <w:rFonts w:ascii="Arial" w:hAnsi="Arial" w:cs="Arial"/>
          <w:b/>
          <w:sz w:val="32"/>
          <w:szCs w:val="32"/>
        </w:rPr>
        <w:t>/20</w:t>
      </w:r>
      <w:r>
        <w:rPr>
          <w:rFonts w:ascii="Arial" w:hAnsi="Arial" w:cs="Arial"/>
          <w:b/>
          <w:sz w:val="32"/>
          <w:szCs w:val="32"/>
        </w:rPr>
        <w:t>2</w:t>
      </w:r>
      <w:r w:rsidR="004A305E">
        <w:rPr>
          <w:rFonts w:ascii="Arial" w:hAnsi="Arial" w:cs="Arial"/>
          <w:b/>
          <w:sz w:val="32"/>
          <w:szCs w:val="32"/>
        </w:rPr>
        <w:t>3</w:t>
      </w:r>
    </w:p>
    <w:p w14:paraId="0C65A91F" w14:textId="77777777" w:rsidR="00DE22DC" w:rsidRDefault="00DE22DC" w:rsidP="00DE22DC">
      <w:pPr>
        <w:jc w:val="right"/>
        <w:rPr>
          <w:rFonts w:ascii="Arial" w:hAnsi="Arial" w:cs="Arial"/>
        </w:rPr>
      </w:pPr>
    </w:p>
    <w:p w14:paraId="3315D2A5" w14:textId="77777777" w:rsidR="00DE22DC" w:rsidRDefault="00DE22DC" w:rsidP="00DE22DC">
      <w:pPr>
        <w:jc w:val="right"/>
        <w:rPr>
          <w:rFonts w:ascii="Arial" w:hAnsi="Arial" w:cs="Arial"/>
        </w:rPr>
      </w:pPr>
    </w:p>
    <w:p w14:paraId="673EC93F" w14:textId="77777777" w:rsidR="00DE22DC" w:rsidRDefault="00DE22DC" w:rsidP="00DE22DC">
      <w:pPr>
        <w:jc w:val="right"/>
        <w:rPr>
          <w:rFonts w:ascii="Arial" w:hAnsi="Arial" w:cs="Arial"/>
        </w:rPr>
      </w:pPr>
    </w:p>
    <w:p w14:paraId="6EBB76C3" w14:textId="77777777" w:rsidR="00DE22DC" w:rsidRDefault="00DE22DC" w:rsidP="00DE22DC">
      <w:pPr>
        <w:jc w:val="right"/>
        <w:rPr>
          <w:rFonts w:ascii="Arial" w:hAnsi="Arial" w:cs="Arial"/>
        </w:rPr>
      </w:pPr>
    </w:p>
    <w:p w14:paraId="28C800DD" w14:textId="77777777" w:rsidR="00DE22DC" w:rsidRDefault="00DE22DC" w:rsidP="00DE22DC">
      <w:pPr>
        <w:jc w:val="right"/>
        <w:rPr>
          <w:rFonts w:ascii="Arial" w:hAnsi="Arial" w:cs="Arial"/>
        </w:rPr>
      </w:pPr>
    </w:p>
    <w:p w14:paraId="1BD5F907" w14:textId="77777777" w:rsidR="00DE22DC" w:rsidRDefault="00DE22DC" w:rsidP="00DE22DC">
      <w:pPr>
        <w:jc w:val="right"/>
        <w:rPr>
          <w:rFonts w:ascii="Arial" w:hAnsi="Arial" w:cs="Arial"/>
          <w:b/>
          <w:u w:val="single"/>
        </w:rPr>
      </w:pPr>
    </w:p>
    <w:p w14:paraId="7ABF33BE" w14:textId="77777777" w:rsidR="00DE22DC" w:rsidRDefault="00DE22DC" w:rsidP="00DE22DC">
      <w:pPr>
        <w:jc w:val="right"/>
        <w:rPr>
          <w:rFonts w:ascii="Arial" w:hAnsi="Arial" w:cs="Arial"/>
          <w:b/>
          <w:u w:val="single"/>
        </w:rPr>
      </w:pPr>
    </w:p>
    <w:p w14:paraId="1430F4B1" w14:textId="77777777" w:rsidR="00DE22DC" w:rsidRDefault="00DE22DC" w:rsidP="00DE22DC">
      <w:pPr>
        <w:jc w:val="right"/>
        <w:rPr>
          <w:rFonts w:ascii="Arial" w:hAnsi="Arial" w:cs="Arial"/>
          <w:b/>
          <w:u w:val="single"/>
        </w:rPr>
      </w:pPr>
    </w:p>
    <w:p w14:paraId="3527D6BC" w14:textId="77777777" w:rsidR="00DE22DC" w:rsidRDefault="00DE22DC" w:rsidP="00DE22DC">
      <w:pPr>
        <w:jc w:val="right"/>
        <w:rPr>
          <w:rFonts w:ascii="Arial" w:hAnsi="Arial" w:cs="Arial"/>
          <w:b/>
          <w:u w:val="single"/>
        </w:rPr>
      </w:pPr>
    </w:p>
    <w:p w14:paraId="5465B91F" w14:textId="77777777" w:rsidR="00DE22DC" w:rsidRDefault="00DE22DC" w:rsidP="00DE22DC">
      <w:pPr>
        <w:jc w:val="right"/>
        <w:rPr>
          <w:rFonts w:ascii="Arial" w:hAnsi="Arial" w:cs="Arial"/>
          <w:b/>
          <w:u w:val="single"/>
        </w:rPr>
      </w:pPr>
    </w:p>
    <w:p w14:paraId="5D7BB765" w14:textId="77777777" w:rsidR="00DE22DC" w:rsidRDefault="00DE22DC" w:rsidP="00DE22DC">
      <w:pPr>
        <w:jc w:val="right"/>
        <w:rPr>
          <w:rFonts w:ascii="Arial" w:hAnsi="Arial" w:cs="Arial"/>
          <w:b/>
          <w:u w:val="single"/>
        </w:rPr>
      </w:pPr>
    </w:p>
    <w:p w14:paraId="6E37956D" w14:textId="77777777" w:rsidR="00DE22DC" w:rsidRDefault="00DE22DC" w:rsidP="00DE22DC">
      <w:pPr>
        <w:jc w:val="right"/>
        <w:rPr>
          <w:rFonts w:ascii="Arial" w:hAnsi="Arial" w:cs="Arial"/>
          <w:b/>
          <w:u w:val="single"/>
        </w:rPr>
      </w:pPr>
    </w:p>
    <w:p w14:paraId="656C5A7A" w14:textId="77777777" w:rsidR="00DE22DC" w:rsidRDefault="00DE22DC" w:rsidP="00DE22DC">
      <w:pPr>
        <w:jc w:val="right"/>
        <w:rPr>
          <w:rFonts w:ascii="Arial" w:hAnsi="Arial" w:cs="Arial"/>
          <w:b/>
          <w:u w:val="single"/>
        </w:rPr>
      </w:pPr>
    </w:p>
    <w:p w14:paraId="08D7D91C" w14:textId="77777777" w:rsidR="00DE22DC" w:rsidRDefault="00DE22DC" w:rsidP="00DE22DC">
      <w:pPr>
        <w:jc w:val="right"/>
        <w:rPr>
          <w:rFonts w:ascii="Arial" w:hAnsi="Arial" w:cs="Arial"/>
          <w:b/>
          <w:u w:val="single"/>
        </w:rPr>
      </w:pPr>
    </w:p>
    <w:p w14:paraId="5BB0B208" w14:textId="77777777" w:rsidR="00DE22DC" w:rsidRDefault="00DE22DC" w:rsidP="00DE22DC">
      <w:pPr>
        <w:jc w:val="right"/>
        <w:rPr>
          <w:rFonts w:ascii="Arial" w:hAnsi="Arial" w:cs="Arial"/>
          <w:b/>
          <w:u w:val="single"/>
        </w:rPr>
      </w:pPr>
    </w:p>
    <w:p w14:paraId="24AAB2DA" w14:textId="77777777" w:rsidR="00DE22DC" w:rsidRDefault="00DE22DC" w:rsidP="00DE22DC">
      <w:pPr>
        <w:jc w:val="right"/>
        <w:rPr>
          <w:rFonts w:ascii="Arial" w:hAnsi="Arial" w:cs="Arial"/>
          <w:b/>
          <w:u w:val="single"/>
        </w:rPr>
      </w:pPr>
    </w:p>
    <w:p w14:paraId="439C15C9" w14:textId="77777777" w:rsidR="00DE22DC" w:rsidRDefault="00DE22DC" w:rsidP="00DE22DC">
      <w:pPr>
        <w:jc w:val="right"/>
        <w:rPr>
          <w:rFonts w:ascii="Arial" w:hAnsi="Arial" w:cs="Arial"/>
          <w:b/>
          <w:u w:val="single"/>
        </w:rPr>
      </w:pPr>
    </w:p>
    <w:p w14:paraId="55FC8986" w14:textId="77777777" w:rsidR="00DE22DC" w:rsidRDefault="00DE22DC" w:rsidP="00DE22DC">
      <w:pPr>
        <w:jc w:val="right"/>
        <w:rPr>
          <w:rFonts w:ascii="Arial" w:hAnsi="Arial" w:cs="Arial"/>
          <w:b/>
          <w:u w:val="single"/>
        </w:rPr>
      </w:pPr>
    </w:p>
    <w:p w14:paraId="5434BAC9" w14:textId="77777777" w:rsidR="00DE22DC" w:rsidRDefault="00DE22DC" w:rsidP="00DE22DC">
      <w:pPr>
        <w:jc w:val="right"/>
        <w:rPr>
          <w:rFonts w:ascii="Arial" w:hAnsi="Arial" w:cs="Arial"/>
          <w:b/>
          <w:u w:val="single"/>
        </w:rPr>
      </w:pPr>
    </w:p>
    <w:p w14:paraId="05EE9A73" w14:textId="77777777" w:rsidR="00DE22DC" w:rsidRDefault="00DE22DC" w:rsidP="00DE22DC">
      <w:pPr>
        <w:jc w:val="right"/>
        <w:rPr>
          <w:rFonts w:ascii="Arial" w:hAnsi="Arial" w:cs="Arial"/>
          <w:b/>
          <w:u w:val="single"/>
        </w:rPr>
      </w:pPr>
    </w:p>
    <w:p w14:paraId="2DA7D0B2" w14:textId="77777777" w:rsidR="00DE22DC" w:rsidRDefault="00DE22DC" w:rsidP="00DE22DC">
      <w:pPr>
        <w:jc w:val="right"/>
        <w:rPr>
          <w:rFonts w:ascii="Arial" w:hAnsi="Arial" w:cs="Arial"/>
          <w:b/>
          <w:u w:val="single"/>
        </w:rPr>
      </w:pPr>
    </w:p>
    <w:p w14:paraId="19FE08DE" w14:textId="77777777" w:rsidR="00DE22DC" w:rsidRDefault="00DE22DC" w:rsidP="00DE22DC">
      <w:pPr>
        <w:jc w:val="right"/>
        <w:rPr>
          <w:rFonts w:ascii="Arial" w:hAnsi="Arial" w:cs="Arial"/>
          <w:b/>
          <w:u w:val="single"/>
        </w:rPr>
      </w:pPr>
    </w:p>
    <w:p w14:paraId="41A6FC13" w14:textId="77777777" w:rsidR="00DE22DC" w:rsidRDefault="00DE22DC" w:rsidP="00DE22DC">
      <w:pPr>
        <w:jc w:val="right"/>
        <w:rPr>
          <w:rFonts w:ascii="Arial" w:hAnsi="Arial" w:cs="Arial"/>
          <w:b/>
          <w:u w:val="single"/>
        </w:rPr>
      </w:pPr>
    </w:p>
    <w:p w14:paraId="3E212D0F" w14:textId="77777777" w:rsidR="00DE22DC" w:rsidRDefault="00DE22DC" w:rsidP="00DE22DC">
      <w:pPr>
        <w:jc w:val="right"/>
        <w:rPr>
          <w:rFonts w:ascii="Arial" w:hAnsi="Arial" w:cs="Arial"/>
          <w:b/>
          <w:u w:val="single"/>
        </w:rPr>
      </w:pPr>
    </w:p>
    <w:p w14:paraId="19CA6F38" w14:textId="77777777" w:rsidR="00DE22DC" w:rsidRDefault="00DE22DC" w:rsidP="00DE22DC">
      <w:pPr>
        <w:jc w:val="right"/>
        <w:rPr>
          <w:rFonts w:ascii="Arial" w:hAnsi="Arial" w:cs="Arial"/>
          <w:b/>
          <w:u w:val="single"/>
        </w:rPr>
      </w:pPr>
    </w:p>
    <w:p w14:paraId="061977DC" w14:textId="77777777" w:rsidR="00DE22DC" w:rsidRDefault="00DE22DC" w:rsidP="00DE22DC">
      <w:pPr>
        <w:jc w:val="right"/>
        <w:rPr>
          <w:rFonts w:ascii="Arial" w:hAnsi="Arial" w:cs="Arial"/>
          <w:b/>
          <w:u w:val="single"/>
        </w:rPr>
      </w:pPr>
    </w:p>
    <w:p w14:paraId="1A17F576" w14:textId="77777777" w:rsidR="00DE22DC" w:rsidRPr="003D5B60" w:rsidRDefault="00DE22DC" w:rsidP="00DE22DC">
      <w:pPr>
        <w:jc w:val="right"/>
        <w:rPr>
          <w:rFonts w:ascii="Arial" w:hAnsi="Arial" w:cs="Arial"/>
          <w:b/>
          <w:sz w:val="28"/>
          <w:szCs w:val="28"/>
          <w:u w:val="single"/>
        </w:rPr>
      </w:pPr>
      <w:r w:rsidRPr="003D5B60">
        <w:rPr>
          <w:rFonts w:ascii="Arial" w:hAnsi="Arial" w:cs="Arial"/>
          <w:b/>
          <w:sz w:val="28"/>
          <w:szCs w:val="28"/>
          <w:u w:val="single"/>
        </w:rPr>
        <w:t>WYDZIAŁ KSZTAŁTOWANIA ŚRODOWISKA I ROLNICTWA</w:t>
      </w:r>
    </w:p>
    <w:p w14:paraId="24306EBC" w14:textId="77777777" w:rsidR="00DE22DC" w:rsidRPr="003D5B60" w:rsidRDefault="00DE22DC" w:rsidP="00DE22DC">
      <w:pPr>
        <w:jc w:val="right"/>
        <w:rPr>
          <w:rFonts w:ascii="Arial" w:hAnsi="Arial" w:cs="Arial"/>
          <w:b/>
          <w:sz w:val="28"/>
          <w:szCs w:val="28"/>
          <w:u w:val="single"/>
        </w:rPr>
      </w:pPr>
      <w:r w:rsidRPr="003D5B60">
        <w:rPr>
          <w:rFonts w:ascii="Arial" w:hAnsi="Arial" w:cs="Arial"/>
          <w:b/>
          <w:sz w:val="28"/>
          <w:szCs w:val="28"/>
          <w:u w:val="single"/>
        </w:rPr>
        <w:t>ZUT W SZCZECINIE</w:t>
      </w:r>
    </w:p>
    <w:p w14:paraId="7114E4FB" w14:textId="77777777" w:rsidR="00DE22DC" w:rsidRDefault="00DE22DC" w:rsidP="00DE22DC">
      <w:pPr>
        <w:ind w:left="709" w:hanging="709"/>
      </w:pPr>
    </w:p>
    <w:p w14:paraId="49A16459" w14:textId="77777777" w:rsidR="00DE22DC" w:rsidRPr="00B91DA6" w:rsidRDefault="00DE22DC" w:rsidP="00DE22DC">
      <w:pPr>
        <w:ind w:left="709" w:hanging="709"/>
        <w:rPr>
          <w:rFonts w:asciiTheme="minorHAnsi" w:hAnsiTheme="minorHAnsi" w:cstheme="minorHAnsi"/>
          <w:b/>
          <w:sz w:val="28"/>
          <w:szCs w:val="28"/>
          <w:u w:val="single"/>
        </w:rPr>
      </w:pPr>
      <w:r w:rsidRPr="00B91DA6">
        <w:rPr>
          <w:rFonts w:asciiTheme="minorHAnsi" w:hAnsiTheme="minorHAnsi" w:cstheme="minorHAnsi"/>
          <w:b/>
          <w:sz w:val="28"/>
          <w:szCs w:val="28"/>
          <w:u w:val="single"/>
        </w:rPr>
        <w:t>Spis treści:</w:t>
      </w:r>
    </w:p>
    <w:p w14:paraId="4F938B37" w14:textId="77777777" w:rsidR="00DE22DC" w:rsidRPr="00B91DA6" w:rsidRDefault="00DE22DC" w:rsidP="00DE22DC">
      <w:pPr>
        <w:ind w:left="709" w:hanging="709"/>
        <w:rPr>
          <w:rFonts w:asciiTheme="minorHAnsi" w:hAnsiTheme="minorHAnsi" w:cstheme="minorHAnsi"/>
          <w:b/>
          <w:sz w:val="28"/>
          <w:szCs w:val="28"/>
        </w:rPr>
      </w:pPr>
    </w:p>
    <w:p w14:paraId="6A50917F" w14:textId="0EB42491" w:rsidR="00DE22DC" w:rsidRPr="00B91DA6" w:rsidRDefault="00DE22DC" w:rsidP="00DE22DC">
      <w:pPr>
        <w:pStyle w:val="Akapitzlist"/>
        <w:numPr>
          <w:ilvl w:val="0"/>
          <w:numId w:val="1"/>
        </w:numPr>
        <w:spacing w:line="360" w:lineRule="auto"/>
        <w:rPr>
          <w:rFonts w:asciiTheme="minorHAnsi" w:hAnsiTheme="minorHAnsi" w:cstheme="minorHAnsi"/>
        </w:rPr>
      </w:pPr>
      <w:r w:rsidRPr="00B91DA6">
        <w:rPr>
          <w:rFonts w:asciiTheme="minorHAnsi" w:hAnsiTheme="minorHAnsi" w:cstheme="minorHAnsi"/>
        </w:rPr>
        <w:t xml:space="preserve">O raporcie – przyczyny nieosiągania przedmiotowych efektów </w:t>
      </w:r>
      <w:r>
        <w:rPr>
          <w:rFonts w:asciiTheme="minorHAnsi" w:hAnsiTheme="minorHAnsi" w:cstheme="minorHAnsi"/>
        </w:rPr>
        <w:t>uczenia</w:t>
      </w:r>
      <w:r w:rsidR="00864964">
        <w:rPr>
          <w:rFonts w:asciiTheme="minorHAnsi" w:hAnsiTheme="minorHAnsi" w:cstheme="minorHAnsi"/>
        </w:rPr>
        <w:t xml:space="preserve"> </w:t>
      </w:r>
      <w:r>
        <w:rPr>
          <w:rFonts w:asciiTheme="minorHAnsi" w:hAnsiTheme="minorHAnsi" w:cstheme="minorHAnsi"/>
        </w:rPr>
        <w:t>…</w:t>
      </w:r>
      <w:r w:rsidR="00864964">
        <w:rPr>
          <w:rFonts w:asciiTheme="minorHAnsi" w:hAnsiTheme="minorHAnsi" w:cstheme="minorHAnsi"/>
        </w:rPr>
        <w:t>……..…….</w:t>
      </w:r>
      <w:r w:rsidR="00BD69DC">
        <w:rPr>
          <w:rFonts w:asciiTheme="minorHAnsi" w:hAnsiTheme="minorHAnsi" w:cstheme="minorHAnsi"/>
        </w:rPr>
        <w:t>.</w:t>
      </w:r>
      <w:r w:rsidR="00864964">
        <w:rPr>
          <w:rFonts w:asciiTheme="minorHAnsi" w:hAnsiTheme="minorHAnsi" w:cstheme="minorHAnsi"/>
        </w:rPr>
        <w:t>.</w:t>
      </w:r>
      <w:r>
        <w:rPr>
          <w:rFonts w:asciiTheme="minorHAnsi" w:hAnsiTheme="minorHAnsi" w:cstheme="minorHAnsi"/>
        </w:rPr>
        <w:t xml:space="preserve"> </w:t>
      </w:r>
      <w:r w:rsidR="00BD69DC">
        <w:rPr>
          <w:rFonts w:asciiTheme="minorHAnsi" w:hAnsiTheme="minorHAnsi" w:cstheme="minorHAnsi"/>
        </w:rPr>
        <w:t>3</w:t>
      </w:r>
    </w:p>
    <w:p w14:paraId="5CE143A9" w14:textId="2FEB94BC" w:rsidR="00DE22DC" w:rsidRPr="00B91DA6" w:rsidRDefault="00DE22DC" w:rsidP="00DE22DC">
      <w:pPr>
        <w:pStyle w:val="Akapitzlist"/>
        <w:numPr>
          <w:ilvl w:val="0"/>
          <w:numId w:val="1"/>
        </w:numPr>
        <w:spacing w:line="360" w:lineRule="auto"/>
        <w:rPr>
          <w:rFonts w:asciiTheme="minorHAnsi" w:hAnsiTheme="minorHAnsi" w:cstheme="minorHAnsi"/>
        </w:rPr>
      </w:pPr>
      <w:r w:rsidRPr="00B91DA6">
        <w:rPr>
          <w:rFonts w:asciiTheme="minorHAnsi" w:hAnsiTheme="minorHAnsi" w:cstheme="minorHAnsi"/>
        </w:rPr>
        <w:t>Zestawienie zbiorcze kierunków ……………………………………………………</w:t>
      </w:r>
      <w:r>
        <w:rPr>
          <w:rFonts w:asciiTheme="minorHAnsi" w:hAnsiTheme="minorHAnsi" w:cstheme="minorHAnsi"/>
        </w:rPr>
        <w:t>……...</w:t>
      </w:r>
      <w:r w:rsidR="00864964">
        <w:rPr>
          <w:rFonts w:asciiTheme="minorHAnsi" w:hAnsiTheme="minorHAnsi" w:cstheme="minorHAnsi"/>
        </w:rPr>
        <w:t>............</w:t>
      </w:r>
      <w:r w:rsidR="00BD69DC">
        <w:rPr>
          <w:rFonts w:asciiTheme="minorHAnsi" w:hAnsiTheme="minorHAnsi" w:cstheme="minorHAnsi"/>
        </w:rPr>
        <w:t>.</w:t>
      </w:r>
      <w:r w:rsidR="00864964">
        <w:rPr>
          <w:rFonts w:asciiTheme="minorHAnsi" w:hAnsiTheme="minorHAnsi" w:cstheme="minorHAnsi"/>
        </w:rPr>
        <w:t>...</w:t>
      </w:r>
      <w:r>
        <w:rPr>
          <w:rFonts w:asciiTheme="minorHAnsi" w:hAnsiTheme="minorHAnsi" w:cstheme="minorHAnsi"/>
        </w:rPr>
        <w:t xml:space="preserve"> </w:t>
      </w:r>
      <w:r w:rsidR="00BD69DC">
        <w:rPr>
          <w:rFonts w:asciiTheme="minorHAnsi" w:hAnsiTheme="minorHAnsi" w:cstheme="minorHAnsi"/>
        </w:rPr>
        <w:t xml:space="preserve"> 6</w:t>
      </w:r>
    </w:p>
    <w:p w14:paraId="48EDA4E7" w14:textId="419AFC51" w:rsidR="00DE22DC" w:rsidRDefault="00DE22DC" w:rsidP="00DE22DC">
      <w:pPr>
        <w:pStyle w:val="Akapitzlist"/>
        <w:numPr>
          <w:ilvl w:val="0"/>
          <w:numId w:val="1"/>
        </w:numPr>
        <w:spacing w:line="360" w:lineRule="auto"/>
        <w:rPr>
          <w:rFonts w:asciiTheme="minorHAnsi" w:hAnsiTheme="minorHAnsi" w:cstheme="minorHAnsi"/>
        </w:rPr>
      </w:pPr>
      <w:r w:rsidRPr="00B91DA6">
        <w:rPr>
          <w:rFonts w:asciiTheme="minorHAnsi" w:hAnsiTheme="minorHAnsi" w:cstheme="minorHAnsi"/>
        </w:rPr>
        <w:t>Opinie dotyczące raportu ……………………………………………………………</w:t>
      </w:r>
      <w:r>
        <w:rPr>
          <w:rFonts w:asciiTheme="minorHAnsi" w:hAnsiTheme="minorHAnsi" w:cstheme="minorHAnsi"/>
        </w:rPr>
        <w:t>………</w:t>
      </w:r>
      <w:r w:rsidR="00864964">
        <w:rPr>
          <w:rFonts w:asciiTheme="minorHAnsi" w:hAnsiTheme="minorHAnsi" w:cstheme="minorHAnsi"/>
        </w:rPr>
        <w:t>……</w:t>
      </w:r>
      <w:r w:rsidR="00BD69DC">
        <w:rPr>
          <w:rFonts w:asciiTheme="minorHAnsi" w:hAnsiTheme="minorHAnsi" w:cstheme="minorHAnsi"/>
        </w:rPr>
        <w:t>….</w:t>
      </w:r>
      <w:r w:rsidR="00864964">
        <w:rPr>
          <w:rFonts w:asciiTheme="minorHAnsi" w:hAnsiTheme="minorHAnsi" w:cstheme="minorHAnsi"/>
        </w:rPr>
        <w:t>……</w:t>
      </w:r>
      <w:r w:rsidR="00BD69DC">
        <w:rPr>
          <w:rFonts w:asciiTheme="minorHAnsi" w:hAnsiTheme="minorHAnsi" w:cstheme="minorHAnsi"/>
        </w:rPr>
        <w:t>…. 11</w:t>
      </w:r>
    </w:p>
    <w:p w14:paraId="5CF050D8" w14:textId="27A7F16A" w:rsidR="00DE22DC" w:rsidRPr="00B91DA6" w:rsidRDefault="00DE22DC" w:rsidP="00DE22DC">
      <w:pPr>
        <w:pStyle w:val="Akapitzlist"/>
        <w:numPr>
          <w:ilvl w:val="0"/>
          <w:numId w:val="1"/>
        </w:numPr>
        <w:spacing w:line="360" w:lineRule="auto"/>
        <w:rPr>
          <w:rFonts w:asciiTheme="minorHAnsi" w:hAnsiTheme="minorHAnsi" w:cstheme="minorHAnsi"/>
        </w:rPr>
      </w:pPr>
      <w:r w:rsidRPr="00DE22DC">
        <w:rPr>
          <w:rFonts w:asciiTheme="minorHAnsi" w:hAnsiTheme="minorHAnsi" w:cstheme="minorHAnsi"/>
          <w:b/>
          <w:bCs/>
        </w:rPr>
        <w:t>Załączniki</w:t>
      </w:r>
      <w:r>
        <w:rPr>
          <w:rFonts w:asciiTheme="minorHAnsi" w:hAnsiTheme="minorHAnsi" w:cstheme="minorHAnsi"/>
        </w:rPr>
        <w:t xml:space="preserve"> – zestawienia tabelaryczne wyników dla poszczególnych kierunków</w:t>
      </w:r>
      <w:r w:rsidR="00864964">
        <w:rPr>
          <w:rFonts w:asciiTheme="minorHAnsi" w:hAnsiTheme="minorHAnsi" w:cstheme="minorHAnsi"/>
        </w:rPr>
        <w:t xml:space="preserve"> na WKŚiR</w:t>
      </w:r>
    </w:p>
    <w:p w14:paraId="5FDC0B15" w14:textId="77777777" w:rsidR="00DE22DC" w:rsidRPr="00B91DA6" w:rsidRDefault="00DE22DC" w:rsidP="00DE22DC">
      <w:pPr>
        <w:spacing w:line="360" w:lineRule="auto"/>
        <w:rPr>
          <w:rFonts w:asciiTheme="minorHAnsi" w:hAnsiTheme="minorHAnsi" w:cstheme="minorHAnsi"/>
        </w:rPr>
      </w:pPr>
    </w:p>
    <w:p w14:paraId="17A20451" w14:textId="4C1C3D17" w:rsidR="00DE22DC" w:rsidRDefault="00DE22DC" w:rsidP="00DE22DC">
      <w:pPr>
        <w:spacing w:line="360" w:lineRule="auto"/>
        <w:ind w:left="709" w:hanging="709"/>
      </w:pPr>
    </w:p>
    <w:p w14:paraId="72607753" w14:textId="79CE8F2E" w:rsidR="000052A2" w:rsidRDefault="000052A2" w:rsidP="00DE22DC">
      <w:pPr>
        <w:spacing w:line="360" w:lineRule="auto"/>
        <w:ind w:left="709" w:hanging="709"/>
      </w:pPr>
    </w:p>
    <w:p w14:paraId="0457C470" w14:textId="36179F61" w:rsidR="000052A2" w:rsidRDefault="000052A2" w:rsidP="00DE22DC">
      <w:pPr>
        <w:spacing w:line="360" w:lineRule="auto"/>
        <w:ind w:left="709" w:hanging="709"/>
      </w:pPr>
    </w:p>
    <w:p w14:paraId="434A29E6" w14:textId="0F363858" w:rsidR="000052A2" w:rsidRDefault="000052A2" w:rsidP="00DE22DC">
      <w:pPr>
        <w:spacing w:line="360" w:lineRule="auto"/>
        <w:ind w:left="709" w:hanging="709"/>
      </w:pPr>
    </w:p>
    <w:p w14:paraId="2E1C4F01" w14:textId="0F0F9456" w:rsidR="000052A2" w:rsidRDefault="000052A2" w:rsidP="00DE22DC">
      <w:pPr>
        <w:spacing w:line="360" w:lineRule="auto"/>
        <w:ind w:left="709" w:hanging="709"/>
      </w:pPr>
    </w:p>
    <w:p w14:paraId="63BA58D8" w14:textId="7EEF39BF" w:rsidR="000052A2" w:rsidRDefault="000052A2" w:rsidP="00DE22DC">
      <w:pPr>
        <w:spacing w:line="360" w:lineRule="auto"/>
        <w:ind w:left="709" w:hanging="709"/>
      </w:pPr>
    </w:p>
    <w:p w14:paraId="3A874814" w14:textId="72E4EC1F" w:rsidR="000052A2" w:rsidRDefault="000052A2" w:rsidP="00DE22DC">
      <w:pPr>
        <w:spacing w:line="360" w:lineRule="auto"/>
        <w:ind w:left="709" w:hanging="709"/>
      </w:pPr>
    </w:p>
    <w:p w14:paraId="53435EB1" w14:textId="5A9488D6" w:rsidR="000052A2" w:rsidRDefault="000052A2" w:rsidP="00DE22DC">
      <w:pPr>
        <w:spacing w:line="360" w:lineRule="auto"/>
        <w:ind w:left="709" w:hanging="709"/>
      </w:pPr>
    </w:p>
    <w:p w14:paraId="0F526019" w14:textId="663D5734" w:rsidR="000052A2" w:rsidRDefault="000052A2" w:rsidP="00DE22DC">
      <w:pPr>
        <w:spacing w:line="360" w:lineRule="auto"/>
        <w:ind w:left="709" w:hanging="709"/>
      </w:pPr>
    </w:p>
    <w:p w14:paraId="5A47419A" w14:textId="7AAC975E" w:rsidR="000052A2" w:rsidRDefault="000052A2" w:rsidP="00DE22DC">
      <w:pPr>
        <w:spacing w:line="360" w:lineRule="auto"/>
        <w:ind w:left="709" w:hanging="709"/>
      </w:pPr>
    </w:p>
    <w:p w14:paraId="4A37FCF7" w14:textId="60F06778" w:rsidR="000052A2" w:rsidRDefault="000052A2" w:rsidP="00DE22DC">
      <w:pPr>
        <w:spacing w:line="360" w:lineRule="auto"/>
        <w:ind w:left="709" w:hanging="709"/>
      </w:pPr>
    </w:p>
    <w:p w14:paraId="01BE5B56" w14:textId="7EC2A591" w:rsidR="000052A2" w:rsidRDefault="000052A2" w:rsidP="00DE22DC">
      <w:pPr>
        <w:spacing w:line="360" w:lineRule="auto"/>
        <w:ind w:left="709" w:hanging="709"/>
      </w:pPr>
    </w:p>
    <w:p w14:paraId="0C5695C8" w14:textId="70BCC5A3" w:rsidR="000052A2" w:rsidRDefault="000052A2" w:rsidP="00DE22DC">
      <w:pPr>
        <w:spacing w:line="360" w:lineRule="auto"/>
        <w:ind w:left="709" w:hanging="709"/>
      </w:pPr>
    </w:p>
    <w:p w14:paraId="14F6EFF5" w14:textId="606059A7" w:rsidR="000052A2" w:rsidRDefault="000052A2" w:rsidP="00DE22DC">
      <w:pPr>
        <w:spacing w:line="360" w:lineRule="auto"/>
        <w:ind w:left="709" w:hanging="709"/>
      </w:pPr>
    </w:p>
    <w:p w14:paraId="6B5C38BA" w14:textId="4BF92856" w:rsidR="000052A2" w:rsidRDefault="000052A2" w:rsidP="00DE22DC">
      <w:pPr>
        <w:spacing w:line="360" w:lineRule="auto"/>
        <w:ind w:left="709" w:hanging="709"/>
      </w:pPr>
    </w:p>
    <w:p w14:paraId="308D5352" w14:textId="38C22FBB" w:rsidR="000052A2" w:rsidRDefault="000052A2" w:rsidP="00DE22DC">
      <w:pPr>
        <w:spacing w:line="360" w:lineRule="auto"/>
        <w:ind w:left="709" w:hanging="709"/>
      </w:pPr>
    </w:p>
    <w:p w14:paraId="0CADE297" w14:textId="05DA838A" w:rsidR="000052A2" w:rsidRDefault="000052A2" w:rsidP="00DE22DC">
      <w:pPr>
        <w:spacing w:line="360" w:lineRule="auto"/>
        <w:ind w:left="709" w:hanging="709"/>
      </w:pPr>
    </w:p>
    <w:p w14:paraId="2AF4FFF4" w14:textId="140BFDAC" w:rsidR="000052A2" w:rsidRDefault="000052A2" w:rsidP="00DE22DC">
      <w:pPr>
        <w:spacing w:line="360" w:lineRule="auto"/>
        <w:ind w:left="709" w:hanging="709"/>
      </w:pPr>
    </w:p>
    <w:p w14:paraId="2B0F74A5" w14:textId="0AFAAA86" w:rsidR="000052A2" w:rsidRDefault="000052A2" w:rsidP="00DE22DC">
      <w:pPr>
        <w:spacing w:line="360" w:lineRule="auto"/>
        <w:ind w:left="709" w:hanging="709"/>
      </w:pPr>
    </w:p>
    <w:p w14:paraId="4D6C7C38" w14:textId="55E64A42" w:rsidR="000052A2" w:rsidRDefault="000052A2" w:rsidP="00DE22DC">
      <w:pPr>
        <w:spacing w:line="360" w:lineRule="auto"/>
        <w:ind w:left="709" w:hanging="709"/>
      </w:pPr>
    </w:p>
    <w:p w14:paraId="7EBB9E9D" w14:textId="7EC0E8AA" w:rsidR="000052A2" w:rsidRDefault="000052A2" w:rsidP="00DE22DC">
      <w:pPr>
        <w:spacing w:line="360" w:lineRule="auto"/>
        <w:ind w:left="709" w:hanging="709"/>
      </w:pPr>
    </w:p>
    <w:p w14:paraId="49AAB6DF" w14:textId="35365F41" w:rsidR="000052A2" w:rsidRDefault="000052A2" w:rsidP="00DE22DC">
      <w:pPr>
        <w:spacing w:line="360" w:lineRule="auto"/>
        <w:ind w:left="709" w:hanging="709"/>
      </w:pPr>
    </w:p>
    <w:p w14:paraId="01F11D14" w14:textId="19F5414A" w:rsidR="000052A2" w:rsidRDefault="000052A2" w:rsidP="00DE22DC">
      <w:pPr>
        <w:spacing w:line="360" w:lineRule="auto"/>
        <w:ind w:left="709" w:hanging="709"/>
      </w:pPr>
    </w:p>
    <w:p w14:paraId="70D67020" w14:textId="6D986DF7" w:rsidR="000052A2" w:rsidRDefault="000052A2" w:rsidP="00DE22DC">
      <w:pPr>
        <w:spacing w:line="360" w:lineRule="auto"/>
        <w:ind w:left="709" w:hanging="709"/>
      </w:pPr>
    </w:p>
    <w:p w14:paraId="0BBF7DC4" w14:textId="77777777" w:rsidR="000052A2" w:rsidRDefault="000052A2" w:rsidP="00DE22DC">
      <w:pPr>
        <w:spacing w:line="360" w:lineRule="auto"/>
        <w:ind w:left="709" w:hanging="709"/>
      </w:pPr>
    </w:p>
    <w:p w14:paraId="26EADB78" w14:textId="77777777" w:rsidR="00DE22DC" w:rsidRPr="00232761" w:rsidRDefault="00DE22DC" w:rsidP="00DE22DC">
      <w:pPr>
        <w:spacing w:line="360" w:lineRule="auto"/>
        <w:ind w:left="709" w:hanging="709"/>
        <w:jc w:val="both"/>
        <w:rPr>
          <w:rFonts w:asciiTheme="minorHAnsi" w:hAnsiTheme="minorHAnsi" w:cstheme="minorHAnsi"/>
          <w:b/>
          <w:u w:val="single"/>
        </w:rPr>
      </w:pPr>
      <w:r w:rsidRPr="00232761">
        <w:rPr>
          <w:rFonts w:asciiTheme="minorHAnsi" w:hAnsiTheme="minorHAnsi" w:cstheme="minorHAnsi"/>
          <w:b/>
          <w:u w:val="single"/>
        </w:rPr>
        <w:t>O raporcie:</w:t>
      </w:r>
    </w:p>
    <w:p w14:paraId="1AF25753" w14:textId="6927D4E5" w:rsidR="00DE22DC" w:rsidRPr="00232761" w:rsidRDefault="00DE22DC" w:rsidP="00DE22DC">
      <w:pPr>
        <w:spacing w:line="360" w:lineRule="auto"/>
        <w:ind w:left="709" w:hanging="709"/>
        <w:jc w:val="both"/>
        <w:rPr>
          <w:rFonts w:asciiTheme="minorHAnsi" w:hAnsiTheme="minorHAnsi" w:cstheme="minorHAnsi"/>
        </w:rPr>
      </w:pPr>
      <w:r w:rsidRPr="00232761">
        <w:rPr>
          <w:rFonts w:asciiTheme="minorHAnsi" w:hAnsiTheme="minorHAnsi" w:cstheme="minorHAnsi"/>
        </w:rPr>
        <w:t xml:space="preserve">Raport dotyczy sprawozdania z osiągniętych efektów </w:t>
      </w:r>
      <w:r w:rsidR="001F0400">
        <w:rPr>
          <w:rFonts w:ascii="Calibri" w:eastAsiaTheme="minorHAnsi" w:hAnsi="Calibri" w:cs="Calibri"/>
          <w:color w:val="000000"/>
          <w:lang w:eastAsia="en-US"/>
        </w:rPr>
        <w:t>uczenia</w:t>
      </w:r>
      <w:r w:rsidRPr="00232761">
        <w:rPr>
          <w:rFonts w:asciiTheme="minorHAnsi" w:hAnsiTheme="minorHAnsi" w:cstheme="minorHAnsi"/>
        </w:rPr>
        <w:t xml:space="preserve"> na kierunkach prowadzonych</w:t>
      </w:r>
    </w:p>
    <w:p w14:paraId="5E0CBEA0" w14:textId="77777777" w:rsidR="00DE22DC" w:rsidRPr="00232761" w:rsidRDefault="00DE22DC" w:rsidP="00DE22DC">
      <w:pPr>
        <w:spacing w:line="360" w:lineRule="auto"/>
        <w:ind w:left="709" w:hanging="709"/>
        <w:jc w:val="both"/>
        <w:rPr>
          <w:rFonts w:asciiTheme="minorHAnsi" w:hAnsiTheme="minorHAnsi" w:cstheme="minorHAnsi"/>
        </w:rPr>
      </w:pPr>
      <w:r w:rsidRPr="00232761">
        <w:rPr>
          <w:rFonts w:asciiTheme="minorHAnsi" w:hAnsiTheme="minorHAnsi" w:cstheme="minorHAnsi"/>
        </w:rPr>
        <w:t>przez Wydział Kształtowania Środowiska i Rolnictwa w semestrach:</w:t>
      </w:r>
    </w:p>
    <w:p w14:paraId="29F9F829" w14:textId="38F47FAF" w:rsidR="00DE22DC" w:rsidRPr="00232761" w:rsidRDefault="00DE22DC" w:rsidP="00DE22DC">
      <w:pPr>
        <w:pStyle w:val="Akapitzlist"/>
        <w:numPr>
          <w:ilvl w:val="0"/>
          <w:numId w:val="2"/>
        </w:numPr>
        <w:spacing w:line="360" w:lineRule="auto"/>
        <w:jc w:val="both"/>
        <w:rPr>
          <w:rFonts w:asciiTheme="minorHAnsi" w:hAnsiTheme="minorHAnsi" w:cstheme="minorHAnsi"/>
        </w:rPr>
      </w:pPr>
      <w:r w:rsidRPr="00232761">
        <w:rPr>
          <w:rFonts w:asciiTheme="minorHAnsi" w:hAnsiTheme="minorHAnsi" w:cstheme="minorHAnsi"/>
        </w:rPr>
        <w:t>lato – rok akademicki 20</w:t>
      </w:r>
      <w:r w:rsidR="00F5577E">
        <w:rPr>
          <w:rFonts w:asciiTheme="minorHAnsi" w:hAnsiTheme="minorHAnsi" w:cstheme="minorHAnsi"/>
        </w:rPr>
        <w:t>2</w:t>
      </w:r>
      <w:r w:rsidR="004A305E">
        <w:rPr>
          <w:rFonts w:asciiTheme="minorHAnsi" w:hAnsiTheme="minorHAnsi" w:cstheme="minorHAnsi"/>
        </w:rPr>
        <w:t>1</w:t>
      </w:r>
      <w:r w:rsidRPr="00232761">
        <w:rPr>
          <w:rFonts w:asciiTheme="minorHAnsi" w:hAnsiTheme="minorHAnsi" w:cstheme="minorHAnsi"/>
        </w:rPr>
        <w:t>/20</w:t>
      </w:r>
      <w:r w:rsidR="00A40143">
        <w:rPr>
          <w:rFonts w:asciiTheme="minorHAnsi" w:hAnsiTheme="minorHAnsi" w:cstheme="minorHAnsi"/>
        </w:rPr>
        <w:t>2</w:t>
      </w:r>
      <w:r w:rsidR="004A305E">
        <w:rPr>
          <w:rFonts w:asciiTheme="minorHAnsi" w:hAnsiTheme="minorHAnsi" w:cstheme="minorHAnsi"/>
        </w:rPr>
        <w:t>2</w:t>
      </w:r>
    </w:p>
    <w:p w14:paraId="75B21648" w14:textId="5536185A" w:rsidR="00DE22DC" w:rsidRPr="00232761" w:rsidRDefault="00DE22DC" w:rsidP="00DE22DC">
      <w:pPr>
        <w:pStyle w:val="Akapitzlist"/>
        <w:numPr>
          <w:ilvl w:val="0"/>
          <w:numId w:val="2"/>
        </w:numPr>
        <w:spacing w:line="360" w:lineRule="auto"/>
        <w:jc w:val="both"/>
        <w:rPr>
          <w:rFonts w:asciiTheme="minorHAnsi" w:hAnsiTheme="minorHAnsi" w:cstheme="minorHAnsi"/>
        </w:rPr>
      </w:pPr>
      <w:r w:rsidRPr="00232761">
        <w:rPr>
          <w:rFonts w:asciiTheme="minorHAnsi" w:hAnsiTheme="minorHAnsi" w:cstheme="minorHAnsi"/>
        </w:rPr>
        <w:t>zima – rok akademicki 20</w:t>
      </w:r>
      <w:r w:rsidR="00A40143">
        <w:rPr>
          <w:rFonts w:asciiTheme="minorHAnsi" w:hAnsiTheme="minorHAnsi" w:cstheme="minorHAnsi"/>
        </w:rPr>
        <w:t>2</w:t>
      </w:r>
      <w:r w:rsidR="004A305E">
        <w:rPr>
          <w:rFonts w:asciiTheme="minorHAnsi" w:hAnsiTheme="minorHAnsi" w:cstheme="minorHAnsi"/>
        </w:rPr>
        <w:t>2</w:t>
      </w:r>
      <w:r w:rsidRPr="00232761">
        <w:rPr>
          <w:rFonts w:asciiTheme="minorHAnsi" w:hAnsiTheme="minorHAnsi" w:cstheme="minorHAnsi"/>
        </w:rPr>
        <w:t>/20</w:t>
      </w:r>
      <w:r>
        <w:rPr>
          <w:rFonts w:asciiTheme="minorHAnsi" w:hAnsiTheme="minorHAnsi" w:cstheme="minorHAnsi"/>
        </w:rPr>
        <w:t>2</w:t>
      </w:r>
      <w:r w:rsidR="004A305E">
        <w:rPr>
          <w:rFonts w:asciiTheme="minorHAnsi" w:hAnsiTheme="minorHAnsi" w:cstheme="minorHAnsi"/>
        </w:rPr>
        <w:t>3</w:t>
      </w:r>
    </w:p>
    <w:p w14:paraId="150B04E2" w14:textId="77777777" w:rsidR="000052A2" w:rsidRPr="00232761" w:rsidRDefault="000052A2" w:rsidP="00095E97">
      <w:pPr>
        <w:spacing w:line="360" w:lineRule="auto"/>
        <w:ind w:left="709" w:hanging="709"/>
        <w:jc w:val="both"/>
        <w:rPr>
          <w:rFonts w:asciiTheme="minorHAnsi" w:hAnsiTheme="minorHAnsi" w:cstheme="minorHAnsi"/>
        </w:rPr>
      </w:pPr>
    </w:p>
    <w:p w14:paraId="460EB724" w14:textId="77DD509D" w:rsidR="00DE22DC" w:rsidRPr="00232761" w:rsidRDefault="00D95F5B" w:rsidP="00095E97">
      <w:pPr>
        <w:spacing w:line="276" w:lineRule="auto"/>
        <w:jc w:val="both"/>
        <w:rPr>
          <w:rFonts w:asciiTheme="minorHAnsi" w:hAnsiTheme="minorHAnsi" w:cstheme="minorHAnsi"/>
        </w:rPr>
      </w:pPr>
      <w:r>
        <w:rPr>
          <w:rFonts w:asciiTheme="minorHAnsi" w:hAnsiTheme="minorHAnsi" w:cstheme="minorHAnsi"/>
        </w:rPr>
        <w:t>Zwrócono uwagę na</w:t>
      </w:r>
      <w:r w:rsidR="00DE22DC" w:rsidRPr="00232761">
        <w:rPr>
          <w:rFonts w:asciiTheme="minorHAnsi" w:hAnsiTheme="minorHAnsi" w:cstheme="minorHAnsi"/>
        </w:rPr>
        <w:t xml:space="preserve"> przedmioty, na których </w:t>
      </w:r>
      <w:r w:rsidR="00DE22DC" w:rsidRPr="00232761">
        <w:rPr>
          <w:rFonts w:asciiTheme="minorHAnsi" w:hAnsiTheme="minorHAnsi" w:cstheme="minorHAnsi"/>
          <w:b/>
        </w:rPr>
        <w:t xml:space="preserve">ponad </w:t>
      </w:r>
      <w:r w:rsidR="00DE22DC">
        <w:rPr>
          <w:rFonts w:asciiTheme="minorHAnsi" w:hAnsiTheme="minorHAnsi" w:cstheme="minorHAnsi"/>
          <w:b/>
        </w:rPr>
        <w:t>5</w:t>
      </w:r>
      <w:r w:rsidR="00DE22DC" w:rsidRPr="00232761">
        <w:rPr>
          <w:rFonts w:asciiTheme="minorHAnsi" w:hAnsiTheme="minorHAnsi" w:cstheme="minorHAnsi"/>
          <w:b/>
        </w:rPr>
        <w:t>0% studentów nie osiągnęło</w:t>
      </w:r>
    </w:p>
    <w:p w14:paraId="3D94AC0E" w14:textId="2F09AAE3" w:rsidR="00DE22DC" w:rsidRDefault="00DE22DC" w:rsidP="00095E97">
      <w:pPr>
        <w:spacing w:line="276" w:lineRule="auto"/>
        <w:jc w:val="both"/>
        <w:rPr>
          <w:rFonts w:asciiTheme="minorHAnsi" w:hAnsiTheme="minorHAnsi" w:cstheme="minorHAnsi"/>
        </w:rPr>
      </w:pPr>
      <w:r w:rsidRPr="00232761">
        <w:rPr>
          <w:rFonts w:asciiTheme="minorHAnsi" w:hAnsiTheme="minorHAnsi" w:cstheme="minorHAnsi"/>
        </w:rPr>
        <w:t xml:space="preserve">przedmiotowych efektów </w:t>
      </w:r>
      <w:r>
        <w:rPr>
          <w:rFonts w:asciiTheme="minorHAnsi" w:hAnsiTheme="minorHAnsi" w:cstheme="minorHAnsi"/>
        </w:rPr>
        <w:t>uczenia</w:t>
      </w:r>
      <w:r w:rsidRPr="00232761">
        <w:rPr>
          <w:rFonts w:asciiTheme="minorHAnsi" w:hAnsiTheme="minorHAnsi" w:cstheme="minorHAnsi"/>
        </w:rPr>
        <w:t>. Zamieszczono opinie</w:t>
      </w:r>
      <w:r>
        <w:rPr>
          <w:rFonts w:asciiTheme="minorHAnsi" w:hAnsiTheme="minorHAnsi" w:cstheme="minorHAnsi"/>
        </w:rPr>
        <w:t xml:space="preserve"> </w:t>
      </w:r>
      <w:r w:rsidR="00735A2E">
        <w:rPr>
          <w:rFonts w:asciiTheme="minorHAnsi" w:hAnsiTheme="minorHAnsi" w:cstheme="minorHAnsi"/>
        </w:rPr>
        <w:t>W</w:t>
      </w:r>
      <w:r>
        <w:rPr>
          <w:rFonts w:asciiTheme="minorHAnsi" w:hAnsiTheme="minorHAnsi" w:cstheme="minorHAnsi"/>
        </w:rPr>
        <w:t xml:space="preserve">ydziałowej komisji ds. jakości </w:t>
      </w:r>
    </w:p>
    <w:p w14:paraId="194F7F9E" w14:textId="39EEFB5E" w:rsidR="00DE22DC" w:rsidRPr="00735A2E" w:rsidRDefault="00DE22DC" w:rsidP="00095E97">
      <w:pPr>
        <w:spacing w:line="276" w:lineRule="auto"/>
        <w:jc w:val="both"/>
        <w:rPr>
          <w:rFonts w:asciiTheme="minorHAnsi" w:hAnsiTheme="minorHAnsi" w:cstheme="minorHAnsi"/>
          <w:color w:val="FF0000"/>
        </w:rPr>
      </w:pPr>
      <w:r w:rsidRPr="00232761">
        <w:rPr>
          <w:rFonts w:asciiTheme="minorHAnsi" w:hAnsiTheme="minorHAnsi" w:cstheme="minorHAnsi"/>
        </w:rPr>
        <w:t xml:space="preserve">kształcenia </w:t>
      </w:r>
      <w:r w:rsidR="00735A2E">
        <w:rPr>
          <w:rFonts w:asciiTheme="minorHAnsi" w:hAnsiTheme="minorHAnsi" w:cstheme="minorHAnsi"/>
        </w:rPr>
        <w:t xml:space="preserve">na WKŚiR </w:t>
      </w:r>
      <w:r w:rsidRPr="0098023F">
        <w:rPr>
          <w:rFonts w:asciiTheme="minorHAnsi" w:hAnsiTheme="minorHAnsi" w:cstheme="minorHAnsi"/>
        </w:rPr>
        <w:t>oraz op</w:t>
      </w:r>
      <w:r w:rsidR="00D95F5B" w:rsidRPr="0098023F">
        <w:rPr>
          <w:rFonts w:asciiTheme="minorHAnsi" w:hAnsiTheme="minorHAnsi" w:cstheme="minorHAnsi"/>
        </w:rPr>
        <w:t>i</w:t>
      </w:r>
      <w:r w:rsidRPr="0098023F">
        <w:rPr>
          <w:rFonts w:asciiTheme="minorHAnsi" w:hAnsiTheme="minorHAnsi" w:cstheme="minorHAnsi"/>
        </w:rPr>
        <w:t>nie poszczególnych Komisji Programowych kierunków prezentowanych w</w:t>
      </w:r>
      <w:r w:rsidR="00735A2E" w:rsidRPr="0098023F">
        <w:rPr>
          <w:rFonts w:asciiTheme="minorHAnsi" w:hAnsiTheme="minorHAnsi" w:cstheme="minorHAnsi"/>
        </w:rPr>
        <w:t xml:space="preserve"> </w:t>
      </w:r>
      <w:r w:rsidRPr="0098023F">
        <w:rPr>
          <w:rFonts w:asciiTheme="minorHAnsi" w:hAnsiTheme="minorHAnsi" w:cstheme="minorHAnsi"/>
        </w:rPr>
        <w:t>raporcie</w:t>
      </w:r>
      <w:r w:rsidR="0098023F">
        <w:rPr>
          <w:rFonts w:asciiTheme="minorHAnsi" w:hAnsiTheme="minorHAnsi" w:cstheme="minorHAnsi"/>
        </w:rPr>
        <w:t>.</w:t>
      </w:r>
    </w:p>
    <w:p w14:paraId="19DF7FAE" w14:textId="77777777" w:rsidR="00DE22DC" w:rsidRPr="00232761" w:rsidRDefault="00DE22DC" w:rsidP="00DE22DC">
      <w:pPr>
        <w:spacing w:line="360" w:lineRule="auto"/>
        <w:ind w:left="709" w:hanging="709"/>
        <w:jc w:val="both"/>
        <w:rPr>
          <w:rFonts w:asciiTheme="minorHAnsi" w:hAnsiTheme="minorHAnsi" w:cstheme="minorHAnsi"/>
        </w:rPr>
      </w:pPr>
    </w:p>
    <w:p w14:paraId="2E32014A" w14:textId="3CCED31C" w:rsidR="00DE22DC" w:rsidRPr="00232761" w:rsidRDefault="00DE22DC" w:rsidP="00DE22DC">
      <w:pPr>
        <w:spacing w:line="360" w:lineRule="auto"/>
        <w:ind w:left="709" w:hanging="709"/>
        <w:jc w:val="both"/>
        <w:rPr>
          <w:rFonts w:asciiTheme="minorHAnsi" w:hAnsiTheme="minorHAnsi" w:cstheme="minorHAnsi"/>
          <w:b/>
        </w:rPr>
      </w:pPr>
      <w:r w:rsidRPr="00232761">
        <w:rPr>
          <w:rFonts w:asciiTheme="minorHAnsi" w:hAnsiTheme="minorHAnsi" w:cstheme="minorHAnsi"/>
          <w:b/>
        </w:rPr>
        <w:t xml:space="preserve">Przyczyny osiągania/nieosiągania efektów </w:t>
      </w:r>
      <w:r w:rsidR="001F0400" w:rsidRPr="001F0400">
        <w:rPr>
          <w:rFonts w:ascii="Calibri" w:eastAsiaTheme="minorHAnsi" w:hAnsi="Calibri" w:cs="Calibri"/>
          <w:b/>
          <w:bCs/>
          <w:color w:val="000000"/>
          <w:lang w:eastAsia="en-US"/>
        </w:rPr>
        <w:t>uczenia</w:t>
      </w:r>
      <w:r w:rsidRPr="001F0400">
        <w:rPr>
          <w:rFonts w:asciiTheme="minorHAnsi" w:hAnsiTheme="minorHAnsi" w:cstheme="minorHAnsi"/>
          <w:b/>
          <w:bCs/>
        </w:rPr>
        <w:t>:</w:t>
      </w:r>
    </w:p>
    <w:p w14:paraId="26AEFBE9" w14:textId="59C5ACC2" w:rsidR="00DE22DC" w:rsidRDefault="00DE22DC" w:rsidP="00095E97">
      <w:pPr>
        <w:jc w:val="both"/>
        <w:rPr>
          <w:rFonts w:asciiTheme="minorHAnsi" w:hAnsiTheme="minorHAnsi" w:cstheme="minorHAnsi"/>
        </w:rPr>
      </w:pPr>
      <w:r w:rsidRPr="00232761">
        <w:rPr>
          <w:rFonts w:asciiTheme="minorHAnsi" w:hAnsiTheme="minorHAnsi" w:cstheme="minorHAnsi"/>
        </w:rPr>
        <w:t>Zestawienie przyczyn osiągania/nieosiągania przez studentów przedmiotowych efektów</w:t>
      </w:r>
      <w:r w:rsidR="00095E97">
        <w:rPr>
          <w:rFonts w:asciiTheme="minorHAnsi" w:hAnsiTheme="minorHAnsi" w:cstheme="minorHAnsi"/>
        </w:rPr>
        <w:t xml:space="preserve"> </w:t>
      </w:r>
      <w:r w:rsidR="001F0400">
        <w:rPr>
          <w:rFonts w:ascii="Calibri" w:eastAsiaTheme="minorHAnsi" w:hAnsi="Calibri" w:cs="Calibri"/>
          <w:color w:val="000000"/>
          <w:lang w:eastAsia="en-US"/>
        </w:rPr>
        <w:t>uczenia</w:t>
      </w:r>
      <w:r w:rsidRPr="00232761">
        <w:rPr>
          <w:rFonts w:asciiTheme="minorHAnsi" w:hAnsiTheme="minorHAnsi" w:cstheme="minorHAnsi"/>
        </w:rPr>
        <w:t>, które nauczyciele odpowiedzialni za przedmioty wskazują w ankietach</w:t>
      </w:r>
      <w:r w:rsidR="00095E97">
        <w:rPr>
          <w:rFonts w:asciiTheme="minorHAnsi" w:hAnsiTheme="minorHAnsi" w:cstheme="minorHAnsi"/>
        </w:rPr>
        <w:t xml:space="preserve"> </w:t>
      </w:r>
      <w:r w:rsidRPr="00232761">
        <w:rPr>
          <w:rFonts w:asciiTheme="minorHAnsi" w:hAnsiTheme="minorHAnsi" w:cstheme="minorHAnsi"/>
        </w:rPr>
        <w:t>końcowych</w:t>
      </w:r>
      <w:r w:rsidR="00095E97">
        <w:rPr>
          <w:rFonts w:asciiTheme="minorHAnsi" w:hAnsiTheme="minorHAnsi" w:cstheme="minorHAnsi"/>
        </w:rPr>
        <w:t xml:space="preserve"> </w:t>
      </w:r>
      <w:r w:rsidRPr="00232761">
        <w:rPr>
          <w:rFonts w:asciiTheme="minorHAnsi" w:hAnsiTheme="minorHAnsi" w:cstheme="minorHAnsi"/>
        </w:rPr>
        <w:t>umieszczonych w systemie e-Dziekanat.</w:t>
      </w:r>
    </w:p>
    <w:p w14:paraId="63AC56CA" w14:textId="05983D34" w:rsidR="001F0400" w:rsidRPr="001F0400" w:rsidRDefault="001F0400" w:rsidP="001F0400">
      <w:pPr>
        <w:keepNext/>
        <w:spacing w:before="240" w:after="60"/>
        <w:jc w:val="both"/>
        <w:rPr>
          <w:rFonts w:ascii="Calibri" w:hAnsi="Calibri"/>
          <w:i/>
          <w:iCs/>
          <w:color w:val="44546A"/>
          <w:sz w:val="18"/>
          <w:szCs w:val="18"/>
        </w:rPr>
      </w:pPr>
    </w:p>
    <w:tbl>
      <w:tblPr>
        <w:tblW w:w="5000" w:type="pct"/>
        <w:tblCellMar>
          <w:left w:w="0" w:type="dxa"/>
          <w:right w:w="0" w:type="dxa"/>
        </w:tblCellMar>
        <w:tblLook w:val="04A0" w:firstRow="1" w:lastRow="0" w:firstColumn="1" w:lastColumn="0" w:noHBand="0" w:noVBand="1"/>
      </w:tblPr>
      <w:tblGrid>
        <w:gridCol w:w="4526"/>
        <w:gridCol w:w="4526"/>
      </w:tblGrid>
      <w:tr w:rsidR="001F0400" w:rsidRPr="001F0400" w14:paraId="3DE50500" w14:textId="77777777" w:rsidTr="00864964">
        <w:tc>
          <w:tcPr>
            <w:tcW w:w="2500" w:type="pct"/>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hideMark/>
          </w:tcPr>
          <w:p w14:paraId="658A6C81" w14:textId="77777777" w:rsidR="001F0400" w:rsidRPr="00A25B9E" w:rsidRDefault="001F0400" w:rsidP="001F0400">
            <w:pPr>
              <w:numPr>
                <w:ilvl w:val="0"/>
                <w:numId w:val="7"/>
              </w:numPr>
              <w:spacing w:after="160" w:line="288" w:lineRule="auto"/>
              <w:ind w:left="357" w:hanging="357"/>
              <w:contextualSpacing/>
              <w:rPr>
                <w:rFonts w:ascii="Calibri" w:hAnsi="Calibri"/>
                <w:color w:val="595959"/>
                <w:sz w:val="20"/>
                <w:szCs w:val="20"/>
              </w:rPr>
            </w:pPr>
            <w:bookmarkStart w:id="0" w:name="_Hlk157965893"/>
            <w:r w:rsidRPr="00A25B9E">
              <w:rPr>
                <w:rFonts w:ascii="Calibri" w:hAnsi="Calibri"/>
                <w:color w:val="595959"/>
                <w:sz w:val="20"/>
                <w:szCs w:val="20"/>
              </w:rPr>
              <w:t>zbyt mały wkład pracy własnej studenta</w:t>
            </w:r>
          </w:p>
          <w:p w14:paraId="0A718B00"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brak wstępnej wiedzy</w:t>
            </w:r>
          </w:p>
          <w:p w14:paraId="40EE3553" w14:textId="77777777" w:rsidR="001F0400" w:rsidRPr="004A305E" w:rsidRDefault="001F0400" w:rsidP="001F0400">
            <w:pPr>
              <w:numPr>
                <w:ilvl w:val="0"/>
                <w:numId w:val="7"/>
              </w:numPr>
              <w:spacing w:before="120" w:after="160" w:line="288" w:lineRule="auto"/>
              <w:contextualSpacing/>
              <w:rPr>
                <w:rFonts w:ascii="Calibri" w:hAnsi="Calibri"/>
                <w:strike/>
                <w:color w:val="595959"/>
                <w:sz w:val="20"/>
                <w:szCs w:val="20"/>
              </w:rPr>
            </w:pPr>
            <w:r w:rsidRPr="004A305E">
              <w:rPr>
                <w:rFonts w:ascii="Calibri" w:hAnsi="Calibri"/>
                <w:strike/>
                <w:color w:val="595959"/>
                <w:sz w:val="20"/>
                <w:szCs w:val="20"/>
              </w:rPr>
              <w:t>brak podstawowych umiejętności i kompetencji</w:t>
            </w:r>
          </w:p>
          <w:p w14:paraId="0D807F15"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słaba aktywność studentów na zajęciach</w:t>
            </w:r>
          </w:p>
          <w:p w14:paraId="1597F883"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brak zainteresowania przedmiotem</w:t>
            </w:r>
          </w:p>
          <w:p w14:paraId="02256FB1"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niska frekwencja na zajęciach</w:t>
            </w:r>
          </w:p>
          <w:p w14:paraId="713A9252"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niekorzystanie z konsultacji</w:t>
            </w:r>
          </w:p>
          <w:p w14:paraId="6F0C3665"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zróżnicowany poziom wiedzy studentów</w:t>
            </w:r>
          </w:p>
          <w:p w14:paraId="428FB31B" w14:textId="77777777" w:rsidR="001F0400" w:rsidRPr="000D0A47" w:rsidRDefault="001F0400" w:rsidP="001F0400">
            <w:pPr>
              <w:numPr>
                <w:ilvl w:val="0"/>
                <w:numId w:val="7"/>
              </w:numPr>
              <w:spacing w:before="120" w:after="160" w:line="288" w:lineRule="auto"/>
              <w:contextualSpacing/>
              <w:rPr>
                <w:rFonts w:ascii="Calibri" w:hAnsi="Calibri"/>
                <w:strike/>
                <w:color w:val="595959"/>
                <w:sz w:val="20"/>
                <w:szCs w:val="20"/>
              </w:rPr>
            </w:pPr>
            <w:r w:rsidRPr="000D0A47">
              <w:rPr>
                <w:rFonts w:ascii="Calibri" w:hAnsi="Calibri"/>
                <w:strike/>
                <w:color w:val="595959"/>
                <w:sz w:val="20"/>
                <w:szCs w:val="20"/>
              </w:rPr>
              <w:t>indeks wolny</w:t>
            </w:r>
          </w:p>
          <w:p w14:paraId="1DD6FABD" w14:textId="77777777" w:rsidR="001F0400" w:rsidRPr="000D0A47" w:rsidRDefault="001F0400" w:rsidP="001F0400">
            <w:pPr>
              <w:numPr>
                <w:ilvl w:val="0"/>
                <w:numId w:val="7"/>
              </w:numPr>
              <w:spacing w:before="120" w:after="160" w:line="288" w:lineRule="auto"/>
              <w:contextualSpacing/>
              <w:rPr>
                <w:rFonts w:ascii="Calibri" w:hAnsi="Calibri"/>
                <w:strike/>
                <w:color w:val="595959"/>
                <w:sz w:val="20"/>
                <w:szCs w:val="20"/>
              </w:rPr>
            </w:pPr>
            <w:r w:rsidRPr="000D0A47">
              <w:rPr>
                <w:rFonts w:ascii="Calibri" w:hAnsi="Calibri"/>
                <w:strike/>
                <w:color w:val="595959"/>
                <w:sz w:val="20"/>
                <w:szCs w:val="20"/>
              </w:rPr>
              <w:t>indeks wolny</w:t>
            </w:r>
          </w:p>
          <w:p w14:paraId="5B5DD5A9"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nieprzystępowanie do zaliczeń/egzaminów w wyznaczonych terminach</w:t>
            </w:r>
          </w:p>
        </w:tc>
        <w:tc>
          <w:tcPr>
            <w:tcW w:w="2500" w:type="pct"/>
            <w:tcBorders>
              <w:top w:val="single" w:sz="8" w:space="0" w:color="auto"/>
              <w:left w:val="nil"/>
              <w:bottom w:val="single" w:sz="8" w:space="0" w:color="auto"/>
              <w:right w:val="single" w:sz="8" w:space="0" w:color="auto"/>
            </w:tcBorders>
            <w:tcMar>
              <w:top w:w="113" w:type="dxa"/>
              <w:left w:w="108" w:type="dxa"/>
              <w:bottom w:w="113" w:type="dxa"/>
              <w:right w:w="108" w:type="dxa"/>
            </w:tcMar>
            <w:hideMark/>
          </w:tcPr>
          <w:p w14:paraId="39DAACA8" w14:textId="77777777" w:rsidR="001F0400" w:rsidRPr="004A305E" w:rsidRDefault="001F0400" w:rsidP="001F0400">
            <w:pPr>
              <w:numPr>
                <w:ilvl w:val="0"/>
                <w:numId w:val="7"/>
              </w:numPr>
              <w:spacing w:before="120" w:after="160" w:line="288" w:lineRule="auto"/>
              <w:contextualSpacing/>
              <w:rPr>
                <w:rFonts w:ascii="Calibri" w:hAnsi="Calibri"/>
                <w:strike/>
                <w:color w:val="595959"/>
                <w:sz w:val="20"/>
                <w:szCs w:val="20"/>
              </w:rPr>
            </w:pPr>
            <w:r w:rsidRPr="004A305E">
              <w:rPr>
                <w:rFonts w:ascii="Calibri" w:hAnsi="Calibri"/>
                <w:strike/>
                <w:color w:val="595959"/>
                <w:sz w:val="20"/>
                <w:szCs w:val="20"/>
              </w:rPr>
              <w:t>zróżnicowane kompetencje językowe studentów</w:t>
            </w:r>
          </w:p>
          <w:p w14:paraId="151E70F7" w14:textId="77777777" w:rsidR="001F0400" w:rsidRPr="004A305E" w:rsidRDefault="001F0400" w:rsidP="001F0400">
            <w:pPr>
              <w:numPr>
                <w:ilvl w:val="0"/>
                <w:numId w:val="7"/>
              </w:numPr>
              <w:spacing w:before="120" w:after="160" w:line="288" w:lineRule="auto"/>
              <w:contextualSpacing/>
              <w:rPr>
                <w:rFonts w:ascii="Calibri" w:hAnsi="Calibri"/>
                <w:strike/>
                <w:color w:val="595959"/>
                <w:sz w:val="20"/>
                <w:szCs w:val="20"/>
              </w:rPr>
            </w:pPr>
            <w:r w:rsidRPr="004A305E">
              <w:rPr>
                <w:rFonts w:ascii="Calibri" w:hAnsi="Calibri"/>
                <w:strike/>
                <w:color w:val="595959"/>
                <w:sz w:val="20"/>
                <w:szCs w:val="20"/>
              </w:rPr>
              <w:t>niedobór środków dydaktycznych</w:t>
            </w:r>
          </w:p>
          <w:p w14:paraId="4BE07598" w14:textId="77777777" w:rsidR="001F0400" w:rsidRPr="004A305E" w:rsidRDefault="001F0400" w:rsidP="001F0400">
            <w:pPr>
              <w:numPr>
                <w:ilvl w:val="0"/>
                <w:numId w:val="7"/>
              </w:numPr>
              <w:spacing w:before="120" w:after="160" w:line="288" w:lineRule="auto"/>
              <w:contextualSpacing/>
              <w:rPr>
                <w:rFonts w:ascii="Calibri" w:hAnsi="Calibri"/>
                <w:color w:val="595959"/>
                <w:sz w:val="20"/>
                <w:szCs w:val="20"/>
              </w:rPr>
            </w:pPr>
            <w:r w:rsidRPr="004A305E">
              <w:rPr>
                <w:rFonts w:ascii="Calibri" w:hAnsi="Calibri"/>
                <w:color w:val="595959"/>
                <w:sz w:val="20"/>
                <w:szCs w:val="20"/>
              </w:rPr>
              <w:t>zbyt liczne grupy w przedmiocie</w:t>
            </w:r>
          </w:p>
          <w:p w14:paraId="7D0C1517" w14:textId="77777777" w:rsidR="001F0400" w:rsidRPr="004A305E" w:rsidRDefault="001F0400" w:rsidP="001F0400">
            <w:pPr>
              <w:numPr>
                <w:ilvl w:val="0"/>
                <w:numId w:val="7"/>
              </w:numPr>
              <w:spacing w:before="120" w:after="160" w:line="288" w:lineRule="auto"/>
              <w:contextualSpacing/>
              <w:rPr>
                <w:rFonts w:ascii="Calibri" w:hAnsi="Calibri"/>
                <w:color w:val="595959"/>
                <w:sz w:val="20"/>
                <w:szCs w:val="20"/>
              </w:rPr>
            </w:pPr>
            <w:r w:rsidRPr="004A305E">
              <w:rPr>
                <w:rFonts w:ascii="Calibri" w:hAnsi="Calibri"/>
                <w:color w:val="595959"/>
                <w:sz w:val="20"/>
                <w:szCs w:val="20"/>
              </w:rPr>
              <w:t>niewystarczająca liczba godzin w przedmiocie</w:t>
            </w:r>
          </w:p>
          <w:p w14:paraId="5392217E" w14:textId="77777777" w:rsidR="001F0400" w:rsidRPr="004A305E" w:rsidRDefault="001F0400" w:rsidP="001F0400">
            <w:pPr>
              <w:numPr>
                <w:ilvl w:val="0"/>
                <w:numId w:val="7"/>
              </w:numPr>
              <w:spacing w:before="120" w:after="160" w:line="288" w:lineRule="auto"/>
              <w:contextualSpacing/>
              <w:rPr>
                <w:rFonts w:ascii="Calibri" w:hAnsi="Calibri"/>
                <w:strike/>
                <w:color w:val="595959"/>
                <w:sz w:val="20"/>
                <w:szCs w:val="20"/>
              </w:rPr>
            </w:pPr>
            <w:r w:rsidRPr="004A305E">
              <w:rPr>
                <w:rFonts w:ascii="Calibri" w:hAnsi="Calibri"/>
                <w:strike/>
                <w:color w:val="595959"/>
                <w:sz w:val="20"/>
                <w:szCs w:val="20"/>
              </w:rPr>
              <w:t>brak wsparcia metodycznego nauczyciela ze strony Uczelni</w:t>
            </w:r>
          </w:p>
          <w:p w14:paraId="281BCEA5" w14:textId="77777777" w:rsidR="001F0400" w:rsidRPr="004A305E" w:rsidRDefault="001F0400" w:rsidP="001F0400">
            <w:pPr>
              <w:numPr>
                <w:ilvl w:val="0"/>
                <w:numId w:val="7"/>
              </w:numPr>
              <w:spacing w:before="120" w:after="160" w:line="288" w:lineRule="auto"/>
              <w:contextualSpacing/>
              <w:rPr>
                <w:rFonts w:ascii="Calibri" w:hAnsi="Calibri"/>
                <w:color w:val="595959"/>
                <w:sz w:val="20"/>
                <w:szCs w:val="20"/>
              </w:rPr>
            </w:pPr>
            <w:r w:rsidRPr="004A305E">
              <w:rPr>
                <w:rFonts w:ascii="Calibri" w:hAnsi="Calibri"/>
                <w:color w:val="595959"/>
                <w:sz w:val="20"/>
                <w:szCs w:val="20"/>
              </w:rPr>
              <w:t>zdolna/aktywna/zaangażowana grupa studentów</w:t>
            </w:r>
          </w:p>
          <w:p w14:paraId="4DD34AAF" w14:textId="77777777" w:rsidR="001F0400" w:rsidRPr="004A305E" w:rsidRDefault="001F0400" w:rsidP="001F0400">
            <w:pPr>
              <w:numPr>
                <w:ilvl w:val="0"/>
                <w:numId w:val="7"/>
              </w:numPr>
              <w:spacing w:before="120" w:after="160" w:line="288" w:lineRule="auto"/>
              <w:contextualSpacing/>
              <w:rPr>
                <w:rFonts w:ascii="Calibri" w:hAnsi="Calibri"/>
                <w:color w:val="595959"/>
                <w:sz w:val="20"/>
                <w:szCs w:val="20"/>
              </w:rPr>
            </w:pPr>
            <w:r w:rsidRPr="004A305E">
              <w:rPr>
                <w:rFonts w:ascii="Calibri" w:hAnsi="Calibri"/>
                <w:color w:val="595959"/>
                <w:sz w:val="20"/>
                <w:szCs w:val="20"/>
              </w:rPr>
              <w:t>żadne z powyższych</w:t>
            </w:r>
          </w:p>
        </w:tc>
      </w:tr>
      <w:bookmarkEnd w:id="0"/>
    </w:tbl>
    <w:p w14:paraId="5D7518EB" w14:textId="366F279E" w:rsidR="00DE22DC" w:rsidRDefault="00DE22DC" w:rsidP="00DE22DC">
      <w:pPr>
        <w:ind w:left="709" w:hanging="709"/>
        <w:jc w:val="both"/>
        <w:rPr>
          <w:rFonts w:asciiTheme="minorHAnsi" w:hAnsiTheme="minorHAnsi" w:cstheme="minorHAnsi"/>
          <w:u w:val="single"/>
        </w:rPr>
      </w:pPr>
    </w:p>
    <w:p w14:paraId="303A2514" w14:textId="77777777" w:rsidR="00B224E4" w:rsidRDefault="00B224E4" w:rsidP="00DE22DC">
      <w:pPr>
        <w:ind w:left="709" w:hanging="709"/>
        <w:jc w:val="both"/>
        <w:rPr>
          <w:rFonts w:asciiTheme="minorHAnsi" w:hAnsiTheme="minorHAnsi" w:cstheme="minorHAnsi"/>
          <w:b/>
          <w:bCs/>
        </w:rPr>
      </w:pPr>
    </w:p>
    <w:p w14:paraId="614FBAED" w14:textId="1A6F05B1" w:rsidR="001F0400" w:rsidRPr="001F0400" w:rsidRDefault="001F0400" w:rsidP="00E815CF">
      <w:pPr>
        <w:spacing w:line="276" w:lineRule="auto"/>
        <w:ind w:left="709" w:hanging="709"/>
        <w:jc w:val="both"/>
        <w:rPr>
          <w:rFonts w:asciiTheme="minorHAnsi" w:hAnsiTheme="minorHAnsi" w:cstheme="minorHAnsi"/>
          <w:b/>
          <w:bCs/>
        </w:rPr>
      </w:pPr>
      <w:r w:rsidRPr="001F0400">
        <w:rPr>
          <w:rFonts w:asciiTheme="minorHAnsi" w:hAnsiTheme="minorHAnsi" w:cstheme="minorHAnsi"/>
          <w:b/>
          <w:bCs/>
        </w:rPr>
        <w:t>Wnioski końcowe:</w:t>
      </w:r>
    </w:p>
    <w:p w14:paraId="547BF52B" w14:textId="3DBA17A2" w:rsidR="009A2181" w:rsidRPr="009A2181" w:rsidRDefault="009A2181" w:rsidP="00E815CF">
      <w:pPr>
        <w:pStyle w:val="Akapitzlist"/>
        <w:numPr>
          <w:ilvl w:val="0"/>
          <w:numId w:val="10"/>
        </w:numPr>
        <w:spacing w:line="276" w:lineRule="auto"/>
        <w:jc w:val="both"/>
        <w:rPr>
          <w:rFonts w:asciiTheme="minorHAnsi" w:hAnsiTheme="minorHAnsi" w:cstheme="minorHAnsi"/>
        </w:rPr>
      </w:pPr>
      <w:r w:rsidRPr="009A2181">
        <w:rPr>
          <w:rFonts w:asciiTheme="minorHAnsi" w:hAnsiTheme="minorHAnsi" w:cstheme="minorHAnsi"/>
        </w:rPr>
        <w:t>Najwyższy odsetek nieosiągniętych efektów kształcenia (</w:t>
      </w:r>
      <w:r>
        <w:rPr>
          <w:rFonts w:asciiTheme="minorHAnsi" w:hAnsiTheme="minorHAnsi" w:cstheme="minorHAnsi"/>
        </w:rPr>
        <w:t>5</w:t>
      </w:r>
      <w:r w:rsidRPr="009A2181">
        <w:rPr>
          <w:rFonts w:asciiTheme="minorHAnsi" w:hAnsiTheme="minorHAnsi" w:cstheme="minorHAnsi"/>
        </w:rPr>
        <w:t>0%</w:t>
      </w:r>
      <w:r w:rsidR="00A25B9E">
        <w:rPr>
          <w:rFonts w:asciiTheme="minorHAnsi" w:hAnsiTheme="minorHAnsi" w:cstheme="minorHAnsi"/>
        </w:rPr>
        <w:t xml:space="preserve"> i powyżej</w:t>
      </w:r>
      <w:r w:rsidRPr="009A2181">
        <w:rPr>
          <w:rFonts w:asciiTheme="minorHAnsi" w:hAnsiTheme="minorHAnsi" w:cstheme="minorHAnsi"/>
        </w:rPr>
        <w:t xml:space="preserve">) </w:t>
      </w:r>
      <w:r w:rsidRPr="00E815CF">
        <w:rPr>
          <w:rFonts w:asciiTheme="minorHAnsi" w:hAnsiTheme="minorHAnsi" w:cstheme="minorHAnsi"/>
          <w:b/>
          <w:bCs/>
        </w:rPr>
        <w:t>w semestrze letnim 20</w:t>
      </w:r>
      <w:r w:rsidR="00F5577E">
        <w:rPr>
          <w:rFonts w:asciiTheme="minorHAnsi" w:hAnsiTheme="minorHAnsi" w:cstheme="minorHAnsi"/>
          <w:b/>
          <w:bCs/>
        </w:rPr>
        <w:t>2</w:t>
      </w:r>
      <w:r w:rsidR="004A305E">
        <w:rPr>
          <w:rFonts w:asciiTheme="minorHAnsi" w:hAnsiTheme="minorHAnsi" w:cstheme="minorHAnsi"/>
          <w:b/>
          <w:bCs/>
        </w:rPr>
        <w:t>1</w:t>
      </w:r>
      <w:r w:rsidRPr="00E815CF">
        <w:rPr>
          <w:rFonts w:asciiTheme="minorHAnsi" w:hAnsiTheme="minorHAnsi" w:cstheme="minorHAnsi"/>
          <w:b/>
          <w:bCs/>
        </w:rPr>
        <w:t>/20</w:t>
      </w:r>
      <w:r w:rsidR="00A40143" w:rsidRPr="00E815CF">
        <w:rPr>
          <w:rFonts w:asciiTheme="minorHAnsi" w:hAnsiTheme="minorHAnsi" w:cstheme="minorHAnsi"/>
          <w:b/>
          <w:bCs/>
        </w:rPr>
        <w:t>2</w:t>
      </w:r>
      <w:r w:rsidR="004A305E">
        <w:rPr>
          <w:rFonts w:asciiTheme="minorHAnsi" w:hAnsiTheme="minorHAnsi" w:cstheme="minorHAnsi"/>
          <w:b/>
          <w:bCs/>
        </w:rPr>
        <w:t>2</w:t>
      </w:r>
      <w:r w:rsidRPr="009A2181">
        <w:rPr>
          <w:rFonts w:asciiTheme="minorHAnsi" w:hAnsiTheme="minorHAnsi" w:cstheme="minorHAnsi"/>
        </w:rPr>
        <w:t xml:space="preserve"> odnotowano na następujących kierunkach:</w:t>
      </w:r>
    </w:p>
    <w:p w14:paraId="32796111" w14:textId="51AABFC5" w:rsidR="009A2181" w:rsidRDefault="009A2181" w:rsidP="00E815CF">
      <w:pPr>
        <w:pStyle w:val="Akapitzlist"/>
        <w:spacing w:line="276" w:lineRule="auto"/>
        <w:jc w:val="both"/>
        <w:rPr>
          <w:rFonts w:asciiTheme="minorHAnsi" w:hAnsiTheme="minorHAnsi" w:cstheme="minorHAnsi"/>
        </w:rPr>
      </w:pPr>
      <w:r w:rsidRPr="009D01D5">
        <w:rPr>
          <w:rFonts w:asciiTheme="minorHAnsi" w:hAnsiTheme="minorHAnsi" w:cstheme="minorHAnsi"/>
          <w:i/>
          <w:iCs/>
        </w:rPr>
        <w:t>Odnawialne źródła energii</w:t>
      </w:r>
      <w:r w:rsidRPr="00A25B9E">
        <w:rPr>
          <w:rFonts w:asciiTheme="minorHAnsi" w:hAnsiTheme="minorHAnsi" w:cstheme="minorHAnsi"/>
        </w:rPr>
        <w:t xml:space="preserve"> </w:t>
      </w:r>
      <w:r w:rsidR="00593668">
        <w:rPr>
          <w:rFonts w:asciiTheme="minorHAnsi" w:hAnsiTheme="minorHAnsi" w:cstheme="minorHAnsi"/>
        </w:rPr>
        <w:t>N</w:t>
      </w:r>
      <w:r w:rsidR="00A25B9E" w:rsidRPr="00A25B9E">
        <w:rPr>
          <w:rFonts w:asciiTheme="minorHAnsi" w:hAnsiTheme="minorHAnsi" w:cstheme="minorHAnsi"/>
        </w:rPr>
        <w:t>1</w:t>
      </w:r>
      <w:r w:rsidRPr="00A25B9E">
        <w:rPr>
          <w:rFonts w:asciiTheme="minorHAnsi" w:hAnsiTheme="minorHAnsi" w:cstheme="minorHAnsi"/>
        </w:rPr>
        <w:t>/sem.</w:t>
      </w:r>
      <w:r w:rsidR="00593668">
        <w:rPr>
          <w:rFonts w:asciiTheme="minorHAnsi" w:hAnsiTheme="minorHAnsi" w:cstheme="minorHAnsi"/>
        </w:rPr>
        <w:t>2</w:t>
      </w:r>
      <w:r w:rsidR="00D012F4" w:rsidRPr="00A25B9E">
        <w:rPr>
          <w:rFonts w:asciiTheme="minorHAnsi" w:hAnsiTheme="minorHAnsi" w:cstheme="minorHAnsi"/>
        </w:rPr>
        <w:t xml:space="preserve"> (</w:t>
      </w:r>
      <w:r w:rsidR="00593668">
        <w:rPr>
          <w:rFonts w:asciiTheme="minorHAnsi" w:hAnsiTheme="minorHAnsi" w:cstheme="minorHAnsi"/>
        </w:rPr>
        <w:t>6</w:t>
      </w:r>
      <w:r w:rsidR="00211151">
        <w:rPr>
          <w:rFonts w:asciiTheme="minorHAnsi" w:hAnsiTheme="minorHAnsi" w:cstheme="minorHAnsi"/>
        </w:rPr>
        <w:t>0</w:t>
      </w:r>
      <w:r w:rsidR="00D012F4" w:rsidRPr="00A25B9E">
        <w:rPr>
          <w:rFonts w:asciiTheme="minorHAnsi" w:hAnsiTheme="minorHAnsi" w:cstheme="minorHAnsi"/>
        </w:rPr>
        <w:t>%</w:t>
      </w:r>
      <w:r w:rsidR="00936887">
        <w:rPr>
          <w:rFonts w:asciiTheme="minorHAnsi" w:hAnsiTheme="minorHAnsi" w:cstheme="minorHAnsi"/>
        </w:rPr>
        <w:t xml:space="preserve"> - 1 przedmiot</w:t>
      </w:r>
      <w:r w:rsidR="00D012F4" w:rsidRPr="00A25B9E">
        <w:rPr>
          <w:rFonts w:asciiTheme="minorHAnsi" w:hAnsiTheme="minorHAnsi" w:cstheme="minorHAnsi"/>
        </w:rPr>
        <w:t>)</w:t>
      </w:r>
      <w:r w:rsidR="0046491E">
        <w:rPr>
          <w:rFonts w:asciiTheme="minorHAnsi" w:hAnsiTheme="minorHAnsi" w:cstheme="minorHAnsi"/>
        </w:rPr>
        <w:t xml:space="preserve">, </w:t>
      </w:r>
      <w:r w:rsidR="00593668">
        <w:rPr>
          <w:rFonts w:asciiTheme="minorHAnsi" w:hAnsiTheme="minorHAnsi" w:cstheme="minorHAnsi"/>
        </w:rPr>
        <w:t>N1</w:t>
      </w:r>
      <w:r w:rsidR="0046491E">
        <w:rPr>
          <w:rFonts w:asciiTheme="minorHAnsi" w:hAnsiTheme="minorHAnsi" w:cstheme="minorHAnsi"/>
        </w:rPr>
        <w:t>/sem.</w:t>
      </w:r>
      <w:r w:rsidR="00593668">
        <w:rPr>
          <w:rFonts w:asciiTheme="minorHAnsi" w:hAnsiTheme="minorHAnsi" w:cstheme="minorHAnsi"/>
        </w:rPr>
        <w:t>4</w:t>
      </w:r>
      <w:r w:rsidR="0046491E">
        <w:rPr>
          <w:rFonts w:asciiTheme="minorHAnsi" w:hAnsiTheme="minorHAnsi" w:cstheme="minorHAnsi"/>
        </w:rPr>
        <w:t xml:space="preserve"> (</w:t>
      </w:r>
      <w:r w:rsidR="00593668">
        <w:rPr>
          <w:rFonts w:asciiTheme="minorHAnsi" w:hAnsiTheme="minorHAnsi" w:cstheme="minorHAnsi"/>
        </w:rPr>
        <w:t>100</w:t>
      </w:r>
      <w:r w:rsidR="0046491E">
        <w:rPr>
          <w:rFonts w:asciiTheme="minorHAnsi" w:hAnsiTheme="minorHAnsi" w:cstheme="minorHAnsi"/>
        </w:rPr>
        <w:t>%</w:t>
      </w:r>
      <w:r w:rsidR="00936887">
        <w:rPr>
          <w:rFonts w:asciiTheme="minorHAnsi" w:hAnsiTheme="minorHAnsi" w:cstheme="minorHAnsi"/>
        </w:rPr>
        <w:t xml:space="preserve"> - 1 przedmiot</w:t>
      </w:r>
      <w:r w:rsidR="0046491E">
        <w:rPr>
          <w:rFonts w:asciiTheme="minorHAnsi" w:hAnsiTheme="minorHAnsi" w:cstheme="minorHAnsi"/>
        </w:rPr>
        <w:t>)</w:t>
      </w:r>
      <w:r w:rsidR="00D012F4" w:rsidRPr="00A25B9E">
        <w:rPr>
          <w:rFonts w:asciiTheme="minorHAnsi" w:hAnsiTheme="minorHAnsi" w:cstheme="minorHAnsi"/>
        </w:rPr>
        <w:t>;</w:t>
      </w:r>
      <w:r w:rsidRPr="00A25B9E">
        <w:rPr>
          <w:rFonts w:asciiTheme="minorHAnsi" w:hAnsiTheme="minorHAnsi" w:cstheme="minorHAnsi"/>
        </w:rPr>
        <w:t xml:space="preserve"> </w:t>
      </w:r>
      <w:r w:rsidRPr="009D01D5">
        <w:rPr>
          <w:rFonts w:asciiTheme="minorHAnsi" w:hAnsiTheme="minorHAnsi" w:cstheme="minorHAnsi"/>
          <w:i/>
          <w:iCs/>
        </w:rPr>
        <w:t>Rolnictwo</w:t>
      </w:r>
      <w:r w:rsidRPr="00A25B9E">
        <w:rPr>
          <w:rFonts w:asciiTheme="minorHAnsi" w:hAnsiTheme="minorHAnsi" w:cstheme="minorHAnsi"/>
        </w:rPr>
        <w:t xml:space="preserve"> S</w:t>
      </w:r>
      <w:r w:rsidR="00593668">
        <w:rPr>
          <w:rFonts w:asciiTheme="minorHAnsi" w:hAnsiTheme="minorHAnsi" w:cstheme="minorHAnsi"/>
        </w:rPr>
        <w:t>1</w:t>
      </w:r>
      <w:r w:rsidRPr="00A25B9E">
        <w:rPr>
          <w:rFonts w:asciiTheme="minorHAnsi" w:hAnsiTheme="minorHAnsi" w:cstheme="minorHAnsi"/>
        </w:rPr>
        <w:t>/sem.</w:t>
      </w:r>
      <w:r w:rsidR="00593668">
        <w:rPr>
          <w:rFonts w:asciiTheme="minorHAnsi" w:hAnsiTheme="minorHAnsi" w:cstheme="minorHAnsi"/>
        </w:rPr>
        <w:t>4</w:t>
      </w:r>
      <w:r w:rsidR="00D012F4" w:rsidRPr="00A25B9E">
        <w:rPr>
          <w:rFonts w:asciiTheme="minorHAnsi" w:hAnsiTheme="minorHAnsi" w:cstheme="minorHAnsi"/>
        </w:rPr>
        <w:t xml:space="preserve"> (</w:t>
      </w:r>
      <w:r w:rsidR="00593668">
        <w:rPr>
          <w:rFonts w:asciiTheme="minorHAnsi" w:hAnsiTheme="minorHAnsi" w:cstheme="minorHAnsi"/>
        </w:rPr>
        <w:t>100</w:t>
      </w:r>
      <w:r w:rsidR="00D012F4" w:rsidRPr="00A25B9E">
        <w:rPr>
          <w:rFonts w:asciiTheme="minorHAnsi" w:hAnsiTheme="minorHAnsi" w:cstheme="minorHAnsi"/>
        </w:rPr>
        <w:t>%</w:t>
      </w:r>
      <w:r w:rsidR="00A8502B">
        <w:rPr>
          <w:rFonts w:asciiTheme="minorHAnsi" w:hAnsiTheme="minorHAnsi" w:cstheme="minorHAnsi"/>
        </w:rPr>
        <w:t xml:space="preserve"> - 3 przedmioty</w:t>
      </w:r>
      <w:r w:rsidR="00D012F4" w:rsidRPr="00A25B9E">
        <w:rPr>
          <w:rFonts w:asciiTheme="minorHAnsi" w:hAnsiTheme="minorHAnsi" w:cstheme="minorHAnsi"/>
        </w:rPr>
        <w:t>)</w:t>
      </w:r>
      <w:r w:rsidRPr="00A25B9E">
        <w:rPr>
          <w:rFonts w:asciiTheme="minorHAnsi" w:hAnsiTheme="minorHAnsi" w:cstheme="minorHAnsi"/>
        </w:rPr>
        <w:t xml:space="preserve">; </w:t>
      </w:r>
      <w:r w:rsidR="00211151" w:rsidRPr="00211151">
        <w:rPr>
          <w:rFonts w:asciiTheme="minorHAnsi" w:hAnsiTheme="minorHAnsi" w:cstheme="minorHAnsi"/>
          <w:i/>
          <w:iCs/>
        </w:rPr>
        <w:t>Ochrona środowiska</w:t>
      </w:r>
      <w:r w:rsidR="00211151">
        <w:rPr>
          <w:rFonts w:asciiTheme="minorHAnsi" w:hAnsiTheme="minorHAnsi" w:cstheme="minorHAnsi"/>
        </w:rPr>
        <w:t xml:space="preserve"> S1/sem.</w:t>
      </w:r>
      <w:r w:rsidR="000B6ECC">
        <w:rPr>
          <w:rFonts w:asciiTheme="minorHAnsi" w:hAnsiTheme="minorHAnsi" w:cstheme="minorHAnsi"/>
        </w:rPr>
        <w:t>2</w:t>
      </w:r>
      <w:r w:rsidR="00211151">
        <w:rPr>
          <w:rFonts w:asciiTheme="minorHAnsi" w:hAnsiTheme="minorHAnsi" w:cstheme="minorHAnsi"/>
        </w:rPr>
        <w:t xml:space="preserve"> (</w:t>
      </w:r>
      <w:r w:rsidR="00936887">
        <w:rPr>
          <w:rFonts w:asciiTheme="minorHAnsi" w:hAnsiTheme="minorHAnsi" w:cstheme="minorHAnsi"/>
        </w:rPr>
        <w:t xml:space="preserve">1 przedmiot </w:t>
      </w:r>
      <w:r w:rsidR="00593668">
        <w:rPr>
          <w:rFonts w:asciiTheme="minorHAnsi" w:hAnsiTheme="minorHAnsi" w:cstheme="minorHAnsi"/>
        </w:rPr>
        <w:t>72</w:t>
      </w:r>
      <w:r w:rsidR="00211151">
        <w:rPr>
          <w:rFonts w:asciiTheme="minorHAnsi" w:hAnsiTheme="minorHAnsi" w:cstheme="minorHAnsi"/>
        </w:rPr>
        <w:t>%</w:t>
      </w:r>
      <w:r w:rsidR="00A8502B">
        <w:rPr>
          <w:rFonts w:asciiTheme="minorHAnsi" w:hAnsiTheme="minorHAnsi" w:cstheme="minorHAnsi"/>
        </w:rPr>
        <w:t xml:space="preserve"> oraz 4 przedmioty </w:t>
      </w:r>
      <w:r w:rsidR="00936887">
        <w:rPr>
          <w:rFonts w:asciiTheme="minorHAnsi" w:hAnsiTheme="minorHAnsi" w:cstheme="minorHAnsi"/>
        </w:rPr>
        <w:t>po</w:t>
      </w:r>
      <w:r w:rsidR="00A8502B">
        <w:rPr>
          <w:rFonts w:asciiTheme="minorHAnsi" w:hAnsiTheme="minorHAnsi" w:cstheme="minorHAnsi"/>
        </w:rPr>
        <w:t xml:space="preserve"> 50%</w:t>
      </w:r>
      <w:r w:rsidR="00211151">
        <w:rPr>
          <w:rFonts w:asciiTheme="minorHAnsi" w:hAnsiTheme="minorHAnsi" w:cstheme="minorHAnsi"/>
        </w:rPr>
        <w:t>)</w:t>
      </w:r>
      <w:r w:rsidR="00593668">
        <w:rPr>
          <w:rFonts w:asciiTheme="minorHAnsi" w:hAnsiTheme="minorHAnsi" w:cstheme="minorHAnsi"/>
        </w:rPr>
        <w:t>, S1/sem.4 (50%</w:t>
      </w:r>
      <w:r w:rsidR="00936887">
        <w:rPr>
          <w:rFonts w:asciiTheme="minorHAnsi" w:hAnsiTheme="minorHAnsi" w:cstheme="minorHAnsi"/>
        </w:rPr>
        <w:t xml:space="preserve"> - 1 przedmiot</w:t>
      </w:r>
      <w:r w:rsidR="00593668">
        <w:rPr>
          <w:rFonts w:asciiTheme="minorHAnsi" w:hAnsiTheme="minorHAnsi" w:cstheme="minorHAnsi"/>
        </w:rPr>
        <w:t>), S2/sem.1 (61%</w:t>
      </w:r>
      <w:r w:rsidR="00936887">
        <w:rPr>
          <w:rFonts w:asciiTheme="minorHAnsi" w:hAnsiTheme="minorHAnsi" w:cstheme="minorHAnsi"/>
        </w:rPr>
        <w:t xml:space="preserve"> - 1 przedmiot</w:t>
      </w:r>
      <w:r w:rsidR="00593668">
        <w:rPr>
          <w:rFonts w:asciiTheme="minorHAnsi" w:hAnsiTheme="minorHAnsi" w:cstheme="minorHAnsi"/>
        </w:rPr>
        <w:t>)</w:t>
      </w:r>
      <w:r w:rsidR="00211151">
        <w:rPr>
          <w:rFonts w:asciiTheme="minorHAnsi" w:hAnsiTheme="minorHAnsi" w:cstheme="minorHAnsi"/>
        </w:rPr>
        <w:t>;</w:t>
      </w:r>
      <w:r w:rsidR="00211151" w:rsidRPr="00211151">
        <w:rPr>
          <w:rFonts w:asciiTheme="minorHAnsi" w:hAnsiTheme="minorHAnsi" w:cstheme="minorHAnsi"/>
          <w:i/>
          <w:iCs/>
        </w:rPr>
        <w:t xml:space="preserve"> </w:t>
      </w:r>
      <w:r w:rsidR="00593668">
        <w:rPr>
          <w:rFonts w:asciiTheme="minorHAnsi" w:hAnsiTheme="minorHAnsi" w:cstheme="minorHAnsi"/>
          <w:i/>
          <w:iCs/>
        </w:rPr>
        <w:t>A</w:t>
      </w:r>
      <w:r w:rsidR="00A25B9E" w:rsidRPr="009D01D5">
        <w:rPr>
          <w:rFonts w:asciiTheme="minorHAnsi" w:hAnsiTheme="minorHAnsi" w:cstheme="minorHAnsi"/>
          <w:i/>
          <w:iCs/>
        </w:rPr>
        <w:t>rchitektura krajobrazu</w:t>
      </w:r>
      <w:r w:rsidRPr="009D01D5">
        <w:rPr>
          <w:rFonts w:asciiTheme="minorHAnsi" w:hAnsiTheme="minorHAnsi" w:cstheme="minorHAnsi"/>
          <w:i/>
          <w:iCs/>
        </w:rPr>
        <w:t xml:space="preserve"> </w:t>
      </w:r>
      <w:r w:rsidRPr="00A25B9E">
        <w:rPr>
          <w:rFonts w:asciiTheme="minorHAnsi" w:hAnsiTheme="minorHAnsi" w:cstheme="minorHAnsi"/>
        </w:rPr>
        <w:t>S</w:t>
      </w:r>
      <w:r w:rsidR="0046491E">
        <w:rPr>
          <w:rFonts w:asciiTheme="minorHAnsi" w:hAnsiTheme="minorHAnsi" w:cstheme="minorHAnsi"/>
        </w:rPr>
        <w:t>1</w:t>
      </w:r>
      <w:r w:rsidRPr="00A25B9E">
        <w:rPr>
          <w:rFonts w:asciiTheme="minorHAnsi" w:hAnsiTheme="minorHAnsi" w:cstheme="minorHAnsi"/>
        </w:rPr>
        <w:t>/ sem</w:t>
      </w:r>
      <w:r w:rsidR="00D012F4" w:rsidRPr="00A25B9E">
        <w:rPr>
          <w:rFonts w:asciiTheme="minorHAnsi" w:hAnsiTheme="minorHAnsi" w:cstheme="minorHAnsi"/>
        </w:rPr>
        <w:t>.</w:t>
      </w:r>
      <w:r w:rsidR="00593668">
        <w:rPr>
          <w:rFonts w:asciiTheme="minorHAnsi" w:hAnsiTheme="minorHAnsi" w:cstheme="minorHAnsi"/>
        </w:rPr>
        <w:t>6</w:t>
      </w:r>
      <w:r w:rsidR="00211151">
        <w:rPr>
          <w:rFonts w:asciiTheme="minorHAnsi" w:hAnsiTheme="minorHAnsi" w:cstheme="minorHAnsi"/>
        </w:rPr>
        <w:t xml:space="preserve"> </w:t>
      </w:r>
      <w:r w:rsidR="00D012F4" w:rsidRPr="00A25B9E">
        <w:rPr>
          <w:rFonts w:asciiTheme="minorHAnsi" w:hAnsiTheme="minorHAnsi" w:cstheme="minorHAnsi"/>
        </w:rPr>
        <w:t>(</w:t>
      </w:r>
      <w:r w:rsidR="0046491E">
        <w:rPr>
          <w:rFonts w:asciiTheme="minorHAnsi" w:hAnsiTheme="minorHAnsi" w:cstheme="minorHAnsi"/>
        </w:rPr>
        <w:t>5</w:t>
      </w:r>
      <w:r w:rsidR="00593668">
        <w:rPr>
          <w:rFonts w:asciiTheme="minorHAnsi" w:hAnsiTheme="minorHAnsi" w:cstheme="minorHAnsi"/>
        </w:rPr>
        <w:t>0</w:t>
      </w:r>
      <w:r w:rsidR="00D012F4" w:rsidRPr="00A25B9E">
        <w:rPr>
          <w:rFonts w:asciiTheme="minorHAnsi" w:hAnsiTheme="minorHAnsi" w:cstheme="minorHAnsi"/>
        </w:rPr>
        <w:t>%</w:t>
      </w:r>
      <w:r w:rsidR="00936887">
        <w:rPr>
          <w:rFonts w:asciiTheme="minorHAnsi" w:hAnsiTheme="minorHAnsi" w:cstheme="minorHAnsi"/>
        </w:rPr>
        <w:t xml:space="preserve"> - 1 przedmiot</w:t>
      </w:r>
      <w:r w:rsidR="00D012F4" w:rsidRPr="00A25B9E">
        <w:rPr>
          <w:rFonts w:asciiTheme="minorHAnsi" w:hAnsiTheme="minorHAnsi" w:cstheme="minorHAnsi"/>
        </w:rPr>
        <w:t>)</w:t>
      </w:r>
      <w:r w:rsidR="0046491E">
        <w:rPr>
          <w:rFonts w:asciiTheme="minorHAnsi" w:hAnsiTheme="minorHAnsi" w:cstheme="minorHAnsi"/>
        </w:rPr>
        <w:t xml:space="preserve">;  </w:t>
      </w:r>
    </w:p>
    <w:p w14:paraId="781A9C9E" w14:textId="77777777" w:rsidR="00E815CF" w:rsidRDefault="00E815CF" w:rsidP="00E815CF">
      <w:pPr>
        <w:pStyle w:val="Akapitzlist"/>
        <w:spacing w:line="276" w:lineRule="auto"/>
        <w:jc w:val="both"/>
        <w:rPr>
          <w:rFonts w:asciiTheme="minorHAnsi" w:hAnsiTheme="minorHAnsi" w:cstheme="minorHAnsi"/>
        </w:rPr>
      </w:pPr>
    </w:p>
    <w:p w14:paraId="0CB05EC5" w14:textId="624C36F3" w:rsidR="00E815CF" w:rsidRDefault="009A2181" w:rsidP="00E815CF">
      <w:pPr>
        <w:pStyle w:val="Akapitzlist"/>
        <w:numPr>
          <w:ilvl w:val="0"/>
          <w:numId w:val="10"/>
        </w:numPr>
        <w:spacing w:line="276" w:lineRule="auto"/>
        <w:jc w:val="both"/>
        <w:rPr>
          <w:rFonts w:asciiTheme="minorHAnsi" w:hAnsiTheme="minorHAnsi" w:cstheme="minorHAnsi"/>
        </w:rPr>
      </w:pPr>
      <w:r w:rsidRPr="00E815CF">
        <w:rPr>
          <w:rFonts w:asciiTheme="minorHAnsi" w:hAnsiTheme="minorHAnsi" w:cstheme="minorHAnsi"/>
        </w:rPr>
        <w:t>Najwyższy odsetek nieosiągniętych efektów kształcenia (</w:t>
      </w:r>
      <w:r w:rsidR="00D012F4" w:rsidRPr="00E815CF">
        <w:rPr>
          <w:rFonts w:asciiTheme="minorHAnsi" w:hAnsiTheme="minorHAnsi" w:cstheme="minorHAnsi"/>
        </w:rPr>
        <w:t>5</w:t>
      </w:r>
      <w:r w:rsidRPr="00E815CF">
        <w:rPr>
          <w:rFonts w:asciiTheme="minorHAnsi" w:hAnsiTheme="minorHAnsi" w:cstheme="minorHAnsi"/>
        </w:rPr>
        <w:t>0%</w:t>
      </w:r>
      <w:r w:rsidR="00195134" w:rsidRPr="00E815CF">
        <w:rPr>
          <w:rFonts w:asciiTheme="minorHAnsi" w:hAnsiTheme="minorHAnsi" w:cstheme="minorHAnsi"/>
        </w:rPr>
        <w:t xml:space="preserve"> i powyżej</w:t>
      </w:r>
      <w:r w:rsidRPr="00E815CF">
        <w:rPr>
          <w:rFonts w:asciiTheme="minorHAnsi" w:hAnsiTheme="minorHAnsi" w:cstheme="minorHAnsi"/>
        </w:rPr>
        <w:t xml:space="preserve">) </w:t>
      </w:r>
      <w:r w:rsidRPr="00E815CF">
        <w:rPr>
          <w:rFonts w:asciiTheme="minorHAnsi" w:hAnsiTheme="minorHAnsi" w:cstheme="minorHAnsi"/>
          <w:b/>
          <w:bCs/>
        </w:rPr>
        <w:t>w semestrze zimowym 20</w:t>
      </w:r>
      <w:r w:rsidR="00A40143" w:rsidRPr="00E815CF">
        <w:rPr>
          <w:rFonts w:asciiTheme="minorHAnsi" w:hAnsiTheme="minorHAnsi" w:cstheme="minorHAnsi"/>
          <w:b/>
          <w:bCs/>
        </w:rPr>
        <w:t>2</w:t>
      </w:r>
      <w:r w:rsidR="00593668">
        <w:rPr>
          <w:rFonts w:asciiTheme="minorHAnsi" w:hAnsiTheme="minorHAnsi" w:cstheme="minorHAnsi"/>
          <w:b/>
          <w:bCs/>
        </w:rPr>
        <w:t>2</w:t>
      </w:r>
      <w:r w:rsidRPr="00E815CF">
        <w:rPr>
          <w:rFonts w:asciiTheme="minorHAnsi" w:hAnsiTheme="minorHAnsi" w:cstheme="minorHAnsi"/>
          <w:b/>
          <w:bCs/>
        </w:rPr>
        <w:t>/20</w:t>
      </w:r>
      <w:r w:rsidR="00D012F4" w:rsidRPr="00E815CF">
        <w:rPr>
          <w:rFonts w:asciiTheme="minorHAnsi" w:hAnsiTheme="minorHAnsi" w:cstheme="minorHAnsi"/>
          <w:b/>
          <w:bCs/>
        </w:rPr>
        <w:t>2</w:t>
      </w:r>
      <w:r w:rsidR="00593668">
        <w:rPr>
          <w:rFonts w:asciiTheme="minorHAnsi" w:hAnsiTheme="minorHAnsi" w:cstheme="minorHAnsi"/>
          <w:b/>
          <w:bCs/>
        </w:rPr>
        <w:t>3</w:t>
      </w:r>
      <w:r w:rsidR="00A40143" w:rsidRPr="00E815CF">
        <w:rPr>
          <w:rFonts w:asciiTheme="minorHAnsi" w:hAnsiTheme="minorHAnsi" w:cstheme="minorHAnsi"/>
        </w:rPr>
        <w:t xml:space="preserve"> </w:t>
      </w:r>
      <w:r w:rsidRPr="00E815CF">
        <w:rPr>
          <w:rFonts w:asciiTheme="minorHAnsi" w:hAnsiTheme="minorHAnsi" w:cstheme="minorHAnsi"/>
        </w:rPr>
        <w:t>odnotowano na następujących kierunkach:</w:t>
      </w:r>
      <w:r w:rsidR="00E815CF">
        <w:rPr>
          <w:rFonts w:asciiTheme="minorHAnsi" w:hAnsiTheme="minorHAnsi" w:cstheme="minorHAnsi"/>
        </w:rPr>
        <w:t xml:space="preserve"> </w:t>
      </w:r>
      <w:r w:rsidR="00195134" w:rsidRPr="00E815CF">
        <w:rPr>
          <w:rFonts w:asciiTheme="minorHAnsi" w:hAnsiTheme="minorHAnsi" w:cstheme="minorHAnsi"/>
          <w:i/>
          <w:iCs/>
        </w:rPr>
        <w:t>Architektura k</w:t>
      </w:r>
      <w:r w:rsidR="00E815CF" w:rsidRPr="00E815CF">
        <w:rPr>
          <w:rFonts w:asciiTheme="minorHAnsi" w:hAnsiTheme="minorHAnsi" w:cstheme="minorHAnsi"/>
          <w:i/>
          <w:iCs/>
        </w:rPr>
        <w:t>r</w:t>
      </w:r>
      <w:r w:rsidR="00195134" w:rsidRPr="00E815CF">
        <w:rPr>
          <w:rFonts w:asciiTheme="minorHAnsi" w:hAnsiTheme="minorHAnsi" w:cstheme="minorHAnsi"/>
          <w:i/>
          <w:iCs/>
        </w:rPr>
        <w:t>ajobrazu</w:t>
      </w:r>
      <w:r w:rsidRPr="00E815CF">
        <w:rPr>
          <w:rFonts w:asciiTheme="minorHAnsi" w:hAnsiTheme="minorHAnsi" w:cstheme="minorHAnsi"/>
        </w:rPr>
        <w:t xml:space="preserve"> </w:t>
      </w:r>
      <w:r w:rsidR="008912DB">
        <w:rPr>
          <w:rFonts w:asciiTheme="minorHAnsi" w:hAnsiTheme="minorHAnsi" w:cstheme="minorHAnsi"/>
        </w:rPr>
        <w:t>S1/sem.3 (100%</w:t>
      </w:r>
      <w:r w:rsidR="00C76E1C">
        <w:rPr>
          <w:rFonts w:asciiTheme="minorHAnsi" w:hAnsiTheme="minorHAnsi" w:cstheme="minorHAnsi"/>
        </w:rPr>
        <w:t xml:space="preserve"> - 1 przedmiot</w:t>
      </w:r>
      <w:r w:rsidR="008912DB">
        <w:rPr>
          <w:rFonts w:asciiTheme="minorHAnsi" w:hAnsiTheme="minorHAnsi" w:cstheme="minorHAnsi"/>
        </w:rPr>
        <w:t>), S1/sem.5 (100%</w:t>
      </w:r>
      <w:r w:rsidR="00C76E1C">
        <w:rPr>
          <w:rFonts w:asciiTheme="minorHAnsi" w:hAnsiTheme="minorHAnsi" w:cstheme="minorHAnsi"/>
        </w:rPr>
        <w:t xml:space="preserve"> - 1 przedmiot</w:t>
      </w:r>
      <w:r w:rsidR="008912DB">
        <w:rPr>
          <w:rFonts w:asciiTheme="minorHAnsi" w:hAnsiTheme="minorHAnsi" w:cstheme="minorHAnsi"/>
        </w:rPr>
        <w:t>);</w:t>
      </w:r>
      <w:r w:rsidR="00195134" w:rsidRPr="00E815CF">
        <w:rPr>
          <w:rFonts w:asciiTheme="minorHAnsi" w:hAnsiTheme="minorHAnsi" w:cstheme="minorHAnsi"/>
        </w:rPr>
        <w:t xml:space="preserve"> </w:t>
      </w:r>
      <w:r w:rsidR="00195134" w:rsidRPr="00E815CF">
        <w:rPr>
          <w:rFonts w:asciiTheme="minorHAnsi" w:hAnsiTheme="minorHAnsi" w:cstheme="minorHAnsi"/>
          <w:i/>
          <w:iCs/>
        </w:rPr>
        <w:t>Uprawa winorośli i winiarstwo</w:t>
      </w:r>
      <w:r w:rsidR="00195134" w:rsidRPr="00E815CF">
        <w:rPr>
          <w:rFonts w:asciiTheme="minorHAnsi" w:hAnsiTheme="minorHAnsi" w:cstheme="minorHAnsi"/>
        </w:rPr>
        <w:t xml:space="preserve"> S1/sem.</w:t>
      </w:r>
      <w:r w:rsidR="008912DB">
        <w:rPr>
          <w:rFonts w:asciiTheme="minorHAnsi" w:hAnsiTheme="minorHAnsi" w:cstheme="minorHAnsi"/>
        </w:rPr>
        <w:t>7</w:t>
      </w:r>
      <w:r w:rsidR="00195134" w:rsidRPr="00E815CF">
        <w:rPr>
          <w:rFonts w:asciiTheme="minorHAnsi" w:hAnsiTheme="minorHAnsi" w:cstheme="minorHAnsi"/>
        </w:rPr>
        <w:t xml:space="preserve"> (</w:t>
      </w:r>
      <w:r w:rsidR="00A8502B">
        <w:rPr>
          <w:rFonts w:asciiTheme="minorHAnsi" w:hAnsiTheme="minorHAnsi" w:cstheme="minorHAnsi"/>
        </w:rPr>
        <w:t xml:space="preserve">13 przedmiotów powyżej </w:t>
      </w:r>
      <w:r w:rsidR="00593668">
        <w:rPr>
          <w:rFonts w:asciiTheme="minorHAnsi" w:hAnsiTheme="minorHAnsi" w:cstheme="minorHAnsi"/>
        </w:rPr>
        <w:t>5</w:t>
      </w:r>
      <w:r w:rsidR="008912DB">
        <w:rPr>
          <w:rFonts w:asciiTheme="minorHAnsi" w:hAnsiTheme="minorHAnsi" w:cstheme="minorHAnsi"/>
        </w:rPr>
        <w:t>0</w:t>
      </w:r>
      <w:r w:rsidR="00195134" w:rsidRPr="00E815CF">
        <w:rPr>
          <w:rFonts w:asciiTheme="minorHAnsi" w:hAnsiTheme="minorHAnsi" w:cstheme="minorHAnsi"/>
        </w:rPr>
        <w:t>%)</w:t>
      </w:r>
      <w:r w:rsidR="008912DB">
        <w:rPr>
          <w:rFonts w:asciiTheme="minorHAnsi" w:hAnsiTheme="minorHAnsi" w:cstheme="minorHAnsi"/>
        </w:rPr>
        <w:t xml:space="preserve">; </w:t>
      </w:r>
      <w:r w:rsidR="008912DB" w:rsidRPr="008912DB">
        <w:rPr>
          <w:rFonts w:asciiTheme="minorHAnsi" w:hAnsiTheme="minorHAnsi" w:cstheme="minorHAnsi"/>
          <w:i/>
          <w:iCs/>
        </w:rPr>
        <w:t>Ochrona środowiska</w:t>
      </w:r>
      <w:r w:rsidR="008912DB">
        <w:rPr>
          <w:rFonts w:asciiTheme="minorHAnsi" w:hAnsiTheme="minorHAnsi" w:cstheme="minorHAnsi"/>
        </w:rPr>
        <w:t xml:space="preserve"> S1/sem.1 (</w:t>
      </w:r>
      <w:r w:rsidR="00A8502B">
        <w:rPr>
          <w:rFonts w:asciiTheme="minorHAnsi" w:hAnsiTheme="minorHAnsi" w:cstheme="minorHAnsi"/>
        </w:rPr>
        <w:t xml:space="preserve">11 przedmiotów powyżej </w:t>
      </w:r>
      <w:r w:rsidR="00593668">
        <w:rPr>
          <w:rFonts w:asciiTheme="minorHAnsi" w:hAnsiTheme="minorHAnsi" w:cstheme="minorHAnsi"/>
        </w:rPr>
        <w:t>5</w:t>
      </w:r>
      <w:r w:rsidR="008912DB">
        <w:rPr>
          <w:rFonts w:asciiTheme="minorHAnsi" w:hAnsiTheme="minorHAnsi" w:cstheme="minorHAnsi"/>
        </w:rPr>
        <w:t xml:space="preserve">0%); </w:t>
      </w:r>
      <w:r w:rsidR="008912DB" w:rsidRPr="009D01D5">
        <w:rPr>
          <w:rFonts w:asciiTheme="minorHAnsi" w:hAnsiTheme="minorHAnsi" w:cstheme="minorHAnsi"/>
          <w:i/>
          <w:iCs/>
        </w:rPr>
        <w:t>Odnawialne źródła energii</w:t>
      </w:r>
      <w:r w:rsidR="008912DB" w:rsidRPr="00A25B9E">
        <w:rPr>
          <w:rFonts w:asciiTheme="minorHAnsi" w:hAnsiTheme="minorHAnsi" w:cstheme="minorHAnsi"/>
        </w:rPr>
        <w:t xml:space="preserve"> S1/sem.</w:t>
      </w:r>
      <w:r w:rsidR="008912DB">
        <w:rPr>
          <w:rFonts w:asciiTheme="minorHAnsi" w:hAnsiTheme="minorHAnsi" w:cstheme="minorHAnsi"/>
        </w:rPr>
        <w:t>1</w:t>
      </w:r>
      <w:r w:rsidR="008912DB" w:rsidRPr="00A25B9E">
        <w:rPr>
          <w:rFonts w:asciiTheme="minorHAnsi" w:hAnsiTheme="minorHAnsi" w:cstheme="minorHAnsi"/>
        </w:rPr>
        <w:t xml:space="preserve"> (</w:t>
      </w:r>
      <w:r w:rsidR="00593668">
        <w:rPr>
          <w:rFonts w:asciiTheme="minorHAnsi" w:hAnsiTheme="minorHAnsi" w:cstheme="minorHAnsi"/>
        </w:rPr>
        <w:t>46</w:t>
      </w:r>
      <w:r w:rsidR="008912DB" w:rsidRPr="00A25B9E">
        <w:rPr>
          <w:rFonts w:asciiTheme="minorHAnsi" w:hAnsiTheme="minorHAnsi" w:cstheme="minorHAnsi"/>
        </w:rPr>
        <w:t>%</w:t>
      </w:r>
      <w:r w:rsidR="00C76E1C">
        <w:rPr>
          <w:rFonts w:asciiTheme="minorHAnsi" w:hAnsiTheme="minorHAnsi" w:cstheme="minorHAnsi"/>
        </w:rPr>
        <w:t xml:space="preserve"> - 1 przedmiot</w:t>
      </w:r>
      <w:r w:rsidR="008912DB" w:rsidRPr="00A25B9E">
        <w:rPr>
          <w:rFonts w:asciiTheme="minorHAnsi" w:hAnsiTheme="minorHAnsi" w:cstheme="minorHAnsi"/>
        </w:rPr>
        <w:t>)</w:t>
      </w:r>
      <w:r w:rsidR="008912DB">
        <w:rPr>
          <w:rFonts w:asciiTheme="minorHAnsi" w:hAnsiTheme="minorHAnsi" w:cstheme="minorHAnsi"/>
        </w:rPr>
        <w:t>, S1/sem.3 (100%</w:t>
      </w:r>
      <w:r w:rsidR="00A8502B">
        <w:rPr>
          <w:rFonts w:asciiTheme="minorHAnsi" w:hAnsiTheme="minorHAnsi" w:cstheme="minorHAnsi"/>
        </w:rPr>
        <w:t xml:space="preserve"> - 2 przedmioty</w:t>
      </w:r>
      <w:r w:rsidR="008912DB">
        <w:rPr>
          <w:rFonts w:asciiTheme="minorHAnsi" w:hAnsiTheme="minorHAnsi" w:cstheme="minorHAnsi"/>
        </w:rPr>
        <w:t>), S1/sem.5 (100%</w:t>
      </w:r>
      <w:r w:rsidR="00A8502B">
        <w:rPr>
          <w:rFonts w:asciiTheme="minorHAnsi" w:hAnsiTheme="minorHAnsi" w:cstheme="minorHAnsi"/>
        </w:rPr>
        <w:t xml:space="preserve"> - </w:t>
      </w:r>
      <w:r w:rsidR="00C76E1C">
        <w:rPr>
          <w:rFonts w:asciiTheme="minorHAnsi" w:hAnsiTheme="minorHAnsi" w:cstheme="minorHAnsi"/>
        </w:rPr>
        <w:t>2</w:t>
      </w:r>
      <w:r w:rsidR="00A8502B">
        <w:rPr>
          <w:rFonts w:asciiTheme="minorHAnsi" w:hAnsiTheme="minorHAnsi" w:cstheme="minorHAnsi"/>
        </w:rPr>
        <w:t xml:space="preserve"> przedmioty</w:t>
      </w:r>
      <w:r w:rsidR="008912DB">
        <w:rPr>
          <w:rFonts w:asciiTheme="minorHAnsi" w:hAnsiTheme="minorHAnsi" w:cstheme="minorHAnsi"/>
        </w:rPr>
        <w:t>), N1/sem.1 (</w:t>
      </w:r>
      <w:r w:rsidR="00593668">
        <w:rPr>
          <w:rFonts w:asciiTheme="minorHAnsi" w:hAnsiTheme="minorHAnsi" w:cstheme="minorHAnsi"/>
        </w:rPr>
        <w:t>55</w:t>
      </w:r>
      <w:r w:rsidR="008912DB">
        <w:rPr>
          <w:rFonts w:asciiTheme="minorHAnsi" w:hAnsiTheme="minorHAnsi" w:cstheme="minorHAnsi"/>
        </w:rPr>
        <w:t>%</w:t>
      </w:r>
      <w:r w:rsidR="00A8502B">
        <w:rPr>
          <w:rFonts w:asciiTheme="minorHAnsi" w:hAnsiTheme="minorHAnsi" w:cstheme="minorHAnsi"/>
        </w:rPr>
        <w:t xml:space="preserve"> - 2 przedmioty</w:t>
      </w:r>
      <w:r w:rsidR="008912DB">
        <w:rPr>
          <w:rFonts w:asciiTheme="minorHAnsi" w:hAnsiTheme="minorHAnsi" w:cstheme="minorHAnsi"/>
        </w:rPr>
        <w:t>)</w:t>
      </w:r>
      <w:r w:rsidR="00593668">
        <w:rPr>
          <w:rFonts w:asciiTheme="minorHAnsi" w:hAnsiTheme="minorHAnsi" w:cstheme="minorHAnsi"/>
        </w:rPr>
        <w:t>, N1/sem.3 (61%</w:t>
      </w:r>
      <w:r w:rsidR="00C76E1C">
        <w:rPr>
          <w:rFonts w:asciiTheme="minorHAnsi" w:hAnsiTheme="minorHAnsi" w:cstheme="minorHAnsi"/>
        </w:rPr>
        <w:t xml:space="preserve"> - 1 przedmiot</w:t>
      </w:r>
      <w:r w:rsidR="00593668">
        <w:rPr>
          <w:rFonts w:asciiTheme="minorHAnsi" w:hAnsiTheme="minorHAnsi" w:cstheme="minorHAnsi"/>
        </w:rPr>
        <w:t>)</w:t>
      </w:r>
      <w:r w:rsidR="008912DB">
        <w:rPr>
          <w:rFonts w:asciiTheme="minorHAnsi" w:hAnsiTheme="minorHAnsi" w:cstheme="minorHAnsi"/>
        </w:rPr>
        <w:t>.</w:t>
      </w:r>
    </w:p>
    <w:p w14:paraId="3C5DFB7D" w14:textId="77777777" w:rsidR="00E815CF" w:rsidRPr="00E815CF" w:rsidRDefault="00E815CF" w:rsidP="00380822">
      <w:pPr>
        <w:pStyle w:val="Akapitzlist"/>
        <w:spacing w:line="276" w:lineRule="auto"/>
        <w:ind w:left="786"/>
        <w:jc w:val="both"/>
        <w:rPr>
          <w:rFonts w:asciiTheme="minorHAnsi" w:hAnsiTheme="minorHAnsi" w:cstheme="minorHAnsi"/>
        </w:rPr>
      </w:pPr>
    </w:p>
    <w:p w14:paraId="3F7F235C" w14:textId="77777777" w:rsidR="00844882" w:rsidRDefault="00E815CF" w:rsidP="00640E6C">
      <w:pPr>
        <w:pStyle w:val="Akapitzlist"/>
        <w:numPr>
          <w:ilvl w:val="0"/>
          <w:numId w:val="10"/>
        </w:numPr>
        <w:shd w:val="clear" w:color="auto" w:fill="FFFFFF" w:themeFill="background1"/>
        <w:spacing w:line="276" w:lineRule="auto"/>
        <w:jc w:val="both"/>
        <w:rPr>
          <w:rFonts w:asciiTheme="minorHAnsi" w:hAnsiTheme="minorHAnsi" w:cstheme="minorHAnsi"/>
        </w:rPr>
      </w:pPr>
      <w:r w:rsidRPr="00742650">
        <w:rPr>
          <w:rFonts w:asciiTheme="minorHAnsi" w:hAnsiTheme="minorHAnsi" w:cstheme="minorHAnsi"/>
          <w:b/>
          <w:bCs/>
        </w:rPr>
        <w:t>Na studiach doktorancki S3</w:t>
      </w:r>
      <w:r w:rsidRPr="00742650">
        <w:rPr>
          <w:rFonts w:asciiTheme="minorHAnsi" w:hAnsiTheme="minorHAnsi" w:cstheme="minorHAnsi"/>
        </w:rPr>
        <w:t xml:space="preserve"> w semestrze letnim 20</w:t>
      </w:r>
      <w:r w:rsidR="00A90B3D" w:rsidRPr="00742650">
        <w:rPr>
          <w:rFonts w:asciiTheme="minorHAnsi" w:hAnsiTheme="minorHAnsi" w:cstheme="minorHAnsi"/>
        </w:rPr>
        <w:t>2</w:t>
      </w:r>
      <w:r w:rsidR="00A8502B" w:rsidRPr="00742650">
        <w:rPr>
          <w:rFonts w:asciiTheme="minorHAnsi" w:hAnsiTheme="minorHAnsi" w:cstheme="minorHAnsi"/>
        </w:rPr>
        <w:t>1</w:t>
      </w:r>
      <w:r w:rsidRPr="00742650">
        <w:rPr>
          <w:rFonts w:asciiTheme="minorHAnsi" w:hAnsiTheme="minorHAnsi" w:cstheme="minorHAnsi"/>
        </w:rPr>
        <w:t>/202</w:t>
      </w:r>
      <w:r w:rsidR="00A8502B" w:rsidRPr="00742650">
        <w:rPr>
          <w:rFonts w:asciiTheme="minorHAnsi" w:hAnsiTheme="minorHAnsi" w:cstheme="minorHAnsi"/>
        </w:rPr>
        <w:t>2</w:t>
      </w:r>
      <w:r w:rsidRPr="00742650">
        <w:rPr>
          <w:rFonts w:asciiTheme="minorHAnsi" w:hAnsiTheme="minorHAnsi" w:cstheme="minorHAnsi"/>
        </w:rPr>
        <w:t xml:space="preserve"> na kierunk</w:t>
      </w:r>
      <w:r w:rsidR="00A8502B" w:rsidRPr="00742650">
        <w:rPr>
          <w:rFonts w:asciiTheme="minorHAnsi" w:hAnsiTheme="minorHAnsi" w:cstheme="minorHAnsi"/>
        </w:rPr>
        <w:t>ach:</w:t>
      </w:r>
      <w:r w:rsidRPr="00742650">
        <w:rPr>
          <w:rFonts w:asciiTheme="minorHAnsi" w:hAnsiTheme="minorHAnsi" w:cstheme="minorHAnsi"/>
        </w:rPr>
        <w:t xml:space="preserve"> </w:t>
      </w:r>
      <w:r w:rsidR="001D1F3D" w:rsidRPr="00742650">
        <w:rPr>
          <w:rFonts w:asciiTheme="minorHAnsi" w:hAnsiTheme="minorHAnsi" w:cstheme="minorHAnsi"/>
          <w:i/>
          <w:iCs/>
        </w:rPr>
        <w:t>Agronomia</w:t>
      </w:r>
      <w:r w:rsidR="001D1F3D" w:rsidRPr="00742650">
        <w:rPr>
          <w:rFonts w:asciiTheme="minorHAnsi" w:hAnsiTheme="minorHAnsi" w:cstheme="minorHAnsi"/>
        </w:rPr>
        <w:t xml:space="preserve"> S3/sem. </w:t>
      </w:r>
      <w:r w:rsidR="00A8502B" w:rsidRPr="00742650">
        <w:rPr>
          <w:rFonts w:asciiTheme="minorHAnsi" w:hAnsiTheme="minorHAnsi" w:cstheme="minorHAnsi"/>
        </w:rPr>
        <w:t>8</w:t>
      </w:r>
      <w:r w:rsidR="001D1F3D" w:rsidRPr="00742650">
        <w:rPr>
          <w:rFonts w:asciiTheme="minorHAnsi" w:hAnsiTheme="minorHAnsi" w:cstheme="minorHAnsi"/>
        </w:rPr>
        <w:t xml:space="preserve"> </w:t>
      </w:r>
      <w:r w:rsidR="00A8502B" w:rsidRPr="00742650">
        <w:rPr>
          <w:rFonts w:asciiTheme="minorHAnsi" w:hAnsiTheme="minorHAnsi" w:cstheme="minorHAnsi"/>
        </w:rPr>
        <w:t>;</w:t>
      </w:r>
      <w:r w:rsidR="001D1F3D" w:rsidRPr="00742650">
        <w:rPr>
          <w:rFonts w:asciiTheme="minorHAnsi" w:hAnsiTheme="minorHAnsi" w:cstheme="minorHAnsi"/>
        </w:rPr>
        <w:t xml:space="preserve"> </w:t>
      </w:r>
      <w:r w:rsidR="001D1F3D" w:rsidRPr="00742650">
        <w:rPr>
          <w:rFonts w:asciiTheme="minorHAnsi" w:hAnsiTheme="minorHAnsi" w:cstheme="minorHAnsi"/>
          <w:i/>
          <w:iCs/>
        </w:rPr>
        <w:t>Inżynieria rolnicza</w:t>
      </w:r>
      <w:r w:rsidR="001D1F3D" w:rsidRPr="00742650">
        <w:rPr>
          <w:rFonts w:asciiTheme="minorHAnsi" w:hAnsiTheme="minorHAnsi" w:cstheme="minorHAnsi"/>
        </w:rPr>
        <w:t xml:space="preserve"> S3/sem.8 (50%)</w:t>
      </w:r>
      <w:r w:rsidR="00A8502B" w:rsidRPr="00742650">
        <w:rPr>
          <w:rFonts w:asciiTheme="minorHAnsi" w:hAnsiTheme="minorHAnsi" w:cstheme="minorHAnsi"/>
        </w:rPr>
        <w:t xml:space="preserve"> i </w:t>
      </w:r>
      <w:r w:rsidR="00A8502B" w:rsidRPr="00742650">
        <w:rPr>
          <w:rFonts w:asciiTheme="minorHAnsi" w:hAnsiTheme="minorHAnsi" w:cstheme="minorHAnsi"/>
          <w:i/>
          <w:iCs/>
        </w:rPr>
        <w:t>Ochrona i kształtowanie środowiska</w:t>
      </w:r>
      <w:r w:rsidR="00A8502B" w:rsidRPr="00742650">
        <w:rPr>
          <w:rFonts w:asciiTheme="minorHAnsi" w:hAnsiTheme="minorHAnsi" w:cstheme="minorHAnsi"/>
        </w:rPr>
        <w:t xml:space="preserve"> S3/sem.</w:t>
      </w:r>
      <w:r w:rsidR="00742650" w:rsidRPr="00742650">
        <w:rPr>
          <w:rFonts w:asciiTheme="minorHAnsi" w:hAnsiTheme="minorHAnsi" w:cstheme="minorHAnsi"/>
        </w:rPr>
        <w:t xml:space="preserve"> </w:t>
      </w:r>
      <w:r w:rsidR="00A8502B" w:rsidRPr="00742650">
        <w:rPr>
          <w:rFonts w:asciiTheme="minorHAnsi" w:hAnsiTheme="minorHAnsi" w:cstheme="minorHAnsi"/>
        </w:rPr>
        <w:t xml:space="preserve">8 – osiągnięto wszystkie zakładane efekty uczenia się. </w:t>
      </w:r>
      <w:r w:rsidR="001D1F3D" w:rsidRPr="00742650">
        <w:rPr>
          <w:rFonts w:asciiTheme="minorHAnsi" w:hAnsiTheme="minorHAnsi" w:cstheme="minorHAnsi"/>
        </w:rPr>
        <w:t xml:space="preserve"> </w:t>
      </w:r>
    </w:p>
    <w:p w14:paraId="35130A7A" w14:textId="55913A87" w:rsidR="00E815CF" w:rsidRDefault="00E815CF" w:rsidP="00844882">
      <w:pPr>
        <w:pStyle w:val="Akapitzlist"/>
        <w:shd w:val="clear" w:color="auto" w:fill="FFFFFF" w:themeFill="background1"/>
        <w:spacing w:line="276" w:lineRule="auto"/>
        <w:ind w:left="786"/>
        <w:jc w:val="both"/>
        <w:rPr>
          <w:rFonts w:asciiTheme="minorHAnsi" w:hAnsiTheme="minorHAnsi" w:cstheme="minorHAnsi"/>
        </w:rPr>
      </w:pPr>
      <w:r w:rsidRPr="00742650">
        <w:rPr>
          <w:rFonts w:asciiTheme="minorHAnsi" w:hAnsiTheme="minorHAnsi" w:cstheme="minorHAnsi"/>
        </w:rPr>
        <w:t>W semestrze zimowym 202</w:t>
      </w:r>
      <w:r w:rsidR="00742650" w:rsidRPr="00742650">
        <w:rPr>
          <w:rFonts w:asciiTheme="minorHAnsi" w:hAnsiTheme="minorHAnsi" w:cstheme="minorHAnsi"/>
        </w:rPr>
        <w:t>2</w:t>
      </w:r>
      <w:r w:rsidRPr="00742650">
        <w:rPr>
          <w:rFonts w:asciiTheme="minorHAnsi" w:hAnsiTheme="minorHAnsi" w:cstheme="minorHAnsi"/>
        </w:rPr>
        <w:t>/202</w:t>
      </w:r>
      <w:r w:rsidR="00742650" w:rsidRPr="00742650">
        <w:rPr>
          <w:rFonts w:asciiTheme="minorHAnsi" w:hAnsiTheme="minorHAnsi" w:cstheme="minorHAnsi"/>
        </w:rPr>
        <w:t>3</w:t>
      </w:r>
      <w:r w:rsidRPr="00742650">
        <w:rPr>
          <w:rFonts w:asciiTheme="minorHAnsi" w:hAnsiTheme="minorHAnsi" w:cstheme="minorHAnsi"/>
        </w:rPr>
        <w:t xml:space="preserve"> </w:t>
      </w:r>
      <w:r w:rsidR="00742650" w:rsidRPr="00742650">
        <w:rPr>
          <w:rFonts w:asciiTheme="minorHAnsi" w:hAnsiTheme="minorHAnsi" w:cstheme="minorHAnsi"/>
        </w:rPr>
        <w:t>nie prowadzono zajęć na studiach doktoranckich, zadania przejęła Szkoła Doktorska.</w:t>
      </w:r>
    </w:p>
    <w:p w14:paraId="52B1BDF8" w14:textId="77777777" w:rsidR="00844882" w:rsidRPr="00844882" w:rsidRDefault="00844882" w:rsidP="00844882">
      <w:pPr>
        <w:pStyle w:val="Akapitzlist"/>
        <w:rPr>
          <w:rFonts w:asciiTheme="minorHAnsi" w:hAnsiTheme="minorHAnsi" w:cstheme="minorHAnsi"/>
        </w:rPr>
      </w:pPr>
    </w:p>
    <w:p w14:paraId="7B7BD3A0" w14:textId="77777777" w:rsidR="00742650" w:rsidRDefault="00195134" w:rsidP="00E815CF">
      <w:pPr>
        <w:pStyle w:val="Akapitzlist"/>
        <w:numPr>
          <w:ilvl w:val="0"/>
          <w:numId w:val="10"/>
        </w:numPr>
        <w:spacing w:line="276" w:lineRule="auto"/>
        <w:jc w:val="both"/>
        <w:rPr>
          <w:rFonts w:ascii="Calibri" w:hAnsi="Calibri" w:cs="Calibri"/>
          <w:bCs/>
        </w:rPr>
      </w:pPr>
      <w:r w:rsidRPr="00195134">
        <w:rPr>
          <w:rFonts w:ascii="Calibri" w:hAnsi="Calibri" w:cs="Calibri"/>
          <w:b/>
        </w:rPr>
        <w:t xml:space="preserve">Na studiach podyplomowych niestacjonarnych PD, </w:t>
      </w:r>
      <w:r w:rsidRPr="00195134">
        <w:rPr>
          <w:rFonts w:ascii="Calibri" w:hAnsi="Calibri" w:cs="Calibri"/>
          <w:bCs/>
        </w:rPr>
        <w:t xml:space="preserve">realizowanych </w:t>
      </w:r>
      <w:r w:rsidR="00F21CE7" w:rsidRPr="00195134">
        <w:rPr>
          <w:rFonts w:ascii="Calibri" w:hAnsi="Calibri" w:cs="Calibri"/>
          <w:bCs/>
        </w:rPr>
        <w:t xml:space="preserve">na WKŚiR </w:t>
      </w:r>
      <w:r w:rsidRPr="00195134">
        <w:rPr>
          <w:rFonts w:ascii="Calibri" w:hAnsi="Calibri" w:cs="Calibri"/>
          <w:bCs/>
        </w:rPr>
        <w:t xml:space="preserve">w semestrze </w:t>
      </w:r>
      <w:r>
        <w:rPr>
          <w:rFonts w:ascii="Calibri" w:hAnsi="Calibri" w:cs="Calibri"/>
          <w:bCs/>
        </w:rPr>
        <w:t>letnim 20</w:t>
      </w:r>
      <w:r w:rsidR="009173CB">
        <w:rPr>
          <w:rFonts w:ascii="Calibri" w:hAnsi="Calibri" w:cs="Calibri"/>
          <w:bCs/>
        </w:rPr>
        <w:t>2</w:t>
      </w:r>
      <w:r w:rsidR="00742650">
        <w:rPr>
          <w:rFonts w:ascii="Calibri" w:hAnsi="Calibri" w:cs="Calibri"/>
          <w:bCs/>
        </w:rPr>
        <w:t>1</w:t>
      </w:r>
      <w:r>
        <w:rPr>
          <w:rFonts w:ascii="Calibri" w:hAnsi="Calibri" w:cs="Calibri"/>
          <w:bCs/>
        </w:rPr>
        <w:t>/202</w:t>
      </w:r>
      <w:r w:rsidR="00742650">
        <w:rPr>
          <w:rFonts w:ascii="Calibri" w:hAnsi="Calibri" w:cs="Calibri"/>
          <w:bCs/>
        </w:rPr>
        <w:t>2</w:t>
      </w:r>
      <w:r>
        <w:rPr>
          <w:rFonts w:ascii="Calibri" w:hAnsi="Calibri" w:cs="Calibri"/>
          <w:bCs/>
        </w:rPr>
        <w:t xml:space="preserve"> na </w:t>
      </w:r>
      <w:r w:rsidR="001D1F3D">
        <w:rPr>
          <w:rFonts w:ascii="Calibri" w:hAnsi="Calibri" w:cs="Calibri"/>
          <w:bCs/>
        </w:rPr>
        <w:t xml:space="preserve">kierunku </w:t>
      </w:r>
      <w:r w:rsidR="001D1F3D" w:rsidRPr="00411F5B">
        <w:rPr>
          <w:rFonts w:ascii="Calibri" w:hAnsi="Calibri" w:cs="Calibri"/>
          <w:bCs/>
          <w:i/>
          <w:iCs/>
        </w:rPr>
        <w:t>Rolnictwo i ocena stanu upraw rolniczych</w:t>
      </w:r>
      <w:r w:rsidR="001D1F3D">
        <w:rPr>
          <w:rFonts w:ascii="Calibri" w:hAnsi="Calibri" w:cs="Calibri"/>
          <w:bCs/>
        </w:rPr>
        <w:t xml:space="preserve"> PD/sem.2 odsetek </w:t>
      </w:r>
      <w:r w:rsidR="00411F5B">
        <w:rPr>
          <w:rFonts w:ascii="Calibri" w:hAnsi="Calibri" w:cs="Calibri"/>
          <w:bCs/>
        </w:rPr>
        <w:t>nieosiągniętych</w:t>
      </w:r>
      <w:r w:rsidR="001D1F3D">
        <w:rPr>
          <w:rFonts w:ascii="Calibri" w:hAnsi="Calibri" w:cs="Calibri"/>
          <w:bCs/>
        </w:rPr>
        <w:t xml:space="preserve"> </w:t>
      </w:r>
      <w:r w:rsidR="00411F5B">
        <w:rPr>
          <w:rFonts w:ascii="Calibri" w:hAnsi="Calibri" w:cs="Calibri"/>
          <w:bCs/>
        </w:rPr>
        <w:t>efektów</w:t>
      </w:r>
      <w:r w:rsidR="001D1F3D">
        <w:rPr>
          <w:rFonts w:ascii="Calibri" w:hAnsi="Calibri" w:cs="Calibri"/>
          <w:bCs/>
        </w:rPr>
        <w:t xml:space="preserve"> uczenia osiągnął </w:t>
      </w:r>
      <w:r w:rsidR="00742650">
        <w:rPr>
          <w:rFonts w:ascii="Calibri" w:hAnsi="Calibri" w:cs="Calibri"/>
          <w:bCs/>
        </w:rPr>
        <w:t>4,76</w:t>
      </w:r>
      <w:r w:rsidR="00411F5B">
        <w:rPr>
          <w:rFonts w:ascii="Calibri" w:hAnsi="Calibri" w:cs="Calibri"/>
          <w:bCs/>
        </w:rPr>
        <w:t>%</w:t>
      </w:r>
      <w:r w:rsidR="00742650">
        <w:rPr>
          <w:rFonts w:ascii="Calibri" w:hAnsi="Calibri" w:cs="Calibri"/>
          <w:bCs/>
        </w:rPr>
        <w:t xml:space="preserve"> a na kierunku </w:t>
      </w:r>
      <w:bookmarkStart w:id="1" w:name="_Hlk159243829"/>
      <w:r w:rsidR="00742650" w:rsidRPr="00411F5B">
        <w:rPr>
          <w:rFonts w:ascii="Calibri" w:hAnsi="Calibri" w:cs="Calibri"/>
          <w:bCs/>
          <w:i/>
          <w:iCs/>
        </w:rPr>
        <w:t>Uzdatnianie wody i oczyszczanie ścieków</w:t>
      </w:r>
      <w:r w:rsidR="00742650">
        <w:rPr>
          <w:rFonts w:ascii="Calibri" w:hAnsi="Calibri" w:cs="Calibri"/>
          <w:bCs/>
        </w:rPr>
        <w:t xml:space="preserve"> PD/sem.2 </w:t>
      </w:r>
      <w:bookmarkEnd w:id="1"/>
      <w:r w:rsidR="00742650">
        <w:rPr>
          <w:rFonts w:ascii="Calibri" w:hAnsi="Calibri" w:cs="Calibri"/>
          <w:bCs/>
        </w:rPr>
        <w:t>osiągnięto wszystkie zakładane efekty uczenia się.</w:t>
      </w:r>
      <w:r w:rsidR="00411F5B">
        <w:rPr>
          <w:rFonts w:ascii="Calibri" w:hAnsi="Calibri" w:cs="Calibri"/>
          <w:bCs/>
        </w:rPr>
        <w:t xml:space="preserve"> </w:t>
      </w:r>
    </w:p>
    <w:p w14:paraId="5E070241" w14:textId="4D571830" w:rsidR="00195134" w:rsidRPr="00195134" w:rsidRDefault="00411F5B" w:rsidP="00742650">
      <w:pPr>
        <w:pStyle w:val="Akapitzlist"/>
        <w:spacing w:line="276" w:lineRule="auto"/>
        <w:ind w:left="786"/>
        <w:jc w:val="both"/>
        <w:rPr>
          <w:rFonts w:ascii="Calibri" w:hAnsi="Calibri" w:cs="Calibri"/>
          <w:bCs/>
        </w:rPr>
      </w:pPr>
      <w:r>
        <w:rPr>
          <w:rFonts w:ascii="Calibri" w:hAnsi="Calibri" w:cs="Calibri"/>
          <w:bCs/>
        </w:rPr>
        <w:t>W</w:t>
      </w:r>
      <w:r w:rsidR="00F21CE7">
        <w:rPr>
          <w:rFonts w:ascii="Calibri" w:hAnsi="Calibri" w:cs="Calibri"/>
          <w:bCs/>
        </w:rPr>
        <w:t xml:space="preserve"> semestrze </w:t>
      </w:r>
      <w:r w:rsidR="00195134" w:rsidRPr="00195134">
        <w:rPr>
          <w:rFonts w:ascii="Calibri" w:hAnsi="Calibri" w:cs="Calibri"/>
          <w:bCs/>
        </w:rPr>
        <w:t>zimowym 202</w:t>
      </w:r>
      <w:r w:rsidR="00742650">
        <w:rPr>
          <w:rFonts w:ascii="Calibri" w:hAnsi="Calibri" w:cs="Calibri"/>
          <w:bCs/>
        </w:rPr>
        <w:t>2</w:t>
      </w:r>
      <w:r w:rsidR="00195134" w:rsidRPr="00195134">
        <w:rPr>
          <w:rFonts w:ascii="Calibri" w:hAnsi="Calibri" w:cs="Calibri"/>
          <w:bCs/>
        </w:rPr>
        <w:t>/202</w:t>
      </w:r>
      <w:r w:rsidR="00742650">
        <w:rPr>
          <w:rFonts w:ascii="Calibri" w:hAnsi="Calibri" w:cs="Calibri"/>
          <w:bCs/>
        </w:rPr>
        <w:t>3</w:t>
      </w:r>
      <w:r w:rsidR="00195134" w:rsidRPr="00195134">
        <w:rPr>
          <w:rFonts w:ascii="Calibri" w:hAnsi="Calibri" w:cs="Calibri"/>
          <w:bCs/>
        </w:rPr>
        <w:t xml:space="preserve"> </w:t>
      </w:r>
      <w:r w:rsidR="00742650">
        <w:rPr>
          <w:rFonts w:ascii="Calibri" w:hAnsi="Calibri" w:cs="Calibri"/>
          <w:bCs/>
        </w:rPr>
        <w:t>nie prowadzono zajęć na niestacjonarnych studiach podyplomowych.</w:t>
      </w:r>
    </w:p>
    <w:p w14:paraId="1BA68F83" w14:textId="77777777" w:rsidR="009A2181" w:rsidRDefault="009A2181" w:rsidP="009A2181">
      <w:pPr>
        <w:pStyle w:val="Akapitzlist"/>
        <w:spacing w:line="360" w:lineRule="auto"/>
        <w:jc w:val="both"/>
        <w:rPr>
          <w:rFonts w:asciiTheme="minorHAnsi" w:hAnsiTheme="minorHAnsi" w:cstheme="minorHAnsi"/>
        </w:rPr>
      </w:pPr>
    </w:p>
    <w:p w14:paraId="738A01B6" w14:textId="77777777" w:rsidR="001F0400" w:rsidRDefault="001F0400" w:rsidP="00DE22DC">
      <w:pPr>
        <w:ind w:left="709" w:hanging="709"/>
        <w:jc w:val="both"/>
        <w:rPr>
          <w:rFonts w:asciiTheme="minorHAnsi" w:hAnsiTheme="minorHAnsi" w:cstheme="minorHAnsi"/>
          <w:u w:val="single"/>
        </w:rPr>
      </w:pPr>
    </w:p>
    <w:p w14:paraId="421CF44D" w14:textId="70E54779" w:rsidR="001F0400" w:rsidRDefault="001F0400" w:rsidP="00DE22DC">
      <w:pPr>
        <w:ind w:left="709" w:hanging="709"/>
        <w:jc w:val="both"/>
        <w:rPr>
          <w:rFonts w:asciiTheme="minorHAnsi" w:hAnsiTheme="minorHAnsi" w:cstheme="minorHAnsi"/>
          <w:u w:val="single"/>
        </w:rPr>
      </w:pPr>
    </w:p>
    <w:p w14:paraId="26F3D03D" w14:textId="7288818F" w:rsidR="00864964" w:rsidRDefault="00864964" w:rsidP="00DE22DC">
      <w:pPr>
        <w:ind w:left="709" w:hanging="709"/>
        <w:jc w:val="both"/>
        <w:rPr>
          <w:rFonts w:asciiTheme="minorHAnsi" w:hAnsiTheme="minorHAnsi" w:cstheme="minorHAnsi"/>
          <w:u w:val="single"/>
        </w:rPr>
      </w:pPr>
    </w:p>
    <w:p w14:paraId="79DF3D23" w14:textId="04396107" w:rsidR="00864964" w:rsidRDefault="00864964" w:rsidP="00DE22DC">
      <w:pPr>
        <w:ind w:left="709" w:hanging="709"/>
        <w:jc w:val="both"/>
        <w:rPr>
          <w:rFonts w:asciiTheme="minorHAnsi" w:hAnsiTheme="minorHAnsi" w:cstheme="minorHAnsi"/>
          <w:u w:val="single"/>
        </w:rPr>
      </w:pPr>
    </w:p>
    <w:p w14:paraId="284C0005" w14:textId="06A97552" w:rsidR="00864964" w:rsidRDefault="00864964" w:rsidP="00DE22DC">
      <w:pPr>
        <w:ind w:left="709" w:hanging="709"/>
        <w:jc w:val="both"/>
        <w:rPr>
          <w:rFonts w:asciiTheme="minorHAnsi" w:hAnsiTheme="minorHAnsi" w:cstheme="minorHAnsi"/>
          <w:u w:val="single"/>
        </w:rPr>
      </w:pPr>
    </w:p>
    <w:p w14:paraId="2E06726D" w14:textId="77777777" w:rsidR="00864964" w:rsidRDefault="00864964" w:rsidP="00DE22DC">
      <w:pPr>
        <w:ind w:left="709" w:hanging="709"/>
        <w:jc w:val="both"/>
        <w:rPr>
          <w:rFonts w:asciiTheme="minorHAnsi" w:hAnsiTheme="minorHAnsi" w:cstheme="minorHAnsi"/>
          <w:u w:val="single"/>
        </w:rPr>
      </w:pPr>
    </w:p>
    <w:p w14:paraId="7049D62C" w14:textId="77777777" w:rsidR="00DE22DC" w:rsidRPr="00232761" w:rsidRDefault="00DE22DC" w:rsidP="00DE22DC">
      <w:pPr>
        <w:ind w:left="709" w:hanging="709"/>
        <w:jc w:val="both"/>
        <w:rPr>
          <w:rFonts w:asciiTheme="minorHAnsi" w:hAnsiTheme="minorHAnsi" w:cstheme="minorHAnsi"/>
          <w:u w:val="single"/>
        </w:rPr>
      </w:pPr>
      <w:r w:rsidRPr="00232761">
        <w:rPr>
          <w:rFonts w:asciiTheme="minorHAnsi" w:hAnsiTheme="minorHAnsi" w:cstheme="minorHAnsi"/>
          <w:u w:val="single"/>
        </w:rPr>
        <w:t>Raport opracowała:</w:t>
      </w:r>
    </w:p>
    <w:p w14:paraId="5BAA37EA" w14:textId="59FE623F" w:rsidR="00DE22DC" w:rsidRDefault="00DE22DC" w:rsidP="00DE22DC">
      <w:pPr>
        <w:ind w:left="709" w:hanging="709"/>
        <w:jc w:val="both"/>
        <w:rPr>
          <w:rFonts w:asciiTheme="minorHAnsi" w:hAnsiTheme="minorHAnsi" w:cstheme="minorHAnsi"/>
        </w:rPr>
      </w:pPr>
      <w:r w:rsidRPr="00232761">
        <w:rPr>
          <w:rFonts w:asciiTheme="minorHAnsi" w:hAnsiTheme="minorHAnsi" w:cstheme="minorHAnsi"/>
        </w:rPr>
        <w:t>dr hab. Mariola Wróbel</w:t>
      </w:r>
      <w:r w:rsidRPr="00D95F5B">
        <w:rPr>
          <w:rFonts w:asciiTheme="minorHAnsi" w:hAnsiTheme="minorHAnsi" w:cstheme="minorHAnsi"/>
        </w:rPr>
        <w:t>,</w:t>
      </w:r>
      <w:r w:rsidR="001F0400" w:rsidRPr="00D95F5B">
        <w:rPr>
          <w:rFonts w:asciiTheme="minorHAnsi" w:hAnsiTheme="minorHAnsi" w:cstheme="minorHAnsi"/>
        </w:rPr>
        <w:t xml:space="preserve"> </w:t>
      </w:r>
      <w:r w:rsidR="00F5577E">
        <w:rPr>
          <w:rFonts w:asciiTheme="minorHAnsi" w:hAnsiTheme="minorHAnsi" w:cstheme="minorHAnsi"/>
        </w:rPr>
        <w:t xml:space="preserve">prof. ZUT </w:t>
      </w:r>
      <w:r w:rsidR="004A305E">
        <w:rPr>
          <w:rFonts w:asciiTheme="minorHAnsi" w:hAnsiTheme="minorHAnsi" w:cstheme="minorHAnsi"/>
        </w:rPr>
        <w:t>0</w:t>
      </w:r>
      <w:r w:rsidR="00742650">
        <w:rPr>
          <w:rFonts w:asciiTheme="minorHAnsi" w:hAnsiTheme="minorHAnsi" w:cstheme="minorHAnsi"/>
        </w:rPr>
        <w:t>2</w:t>
      </w:r>
      <w:r w:rsidR="00D95F5B" w:rsidRPr="00D95F5B">
        <w:rPr>
          <w:rFonts w:asciiTheme="minorHAnsi" w:hAnsiTheme="minorHAnsi" w:cstheme="minorHAnsi"/>
        </w:rPr>
        <w:t>.0</w:t>
      </w:r>
      <w:r w:rsidR="00677092">
        <w:rPr>
          <w:rFonts w:asciiTheme="minorHAnsi" w:hAnsiTheme="minorHAnsi" w:cstheme="minorHAnsi"/>
        </w:rPr>
        <w:t>2</w:t>
      </w:r>
      <w:r w:rsidR="00D95F5B" w:rsidRPr="00D95F5B">
        <w:rPr>
          <w:rFonts w:asciiTheme="minorHAnsi" w:hAnsiTheme="minorHAnsi" w:cstheme="minorHAnsi"/>
        </w:rPr>
        <w:t>.202</w:t>
      </w:r>
      <w:r w:rsidR="004A305E">
        <w:rPr>
          <w:rFonts w:asciiTheme="minorHAnsi" w:hAnsiTheme="minorHAnsi" w:cstheme="minorHAnsi"/>
        </w:rPr>
        <w:t>4</w:t>
      </w:r>
    </w:p>
    <w:p w14:paraId="1AFEF647" w14:textId="423AB15F" w:rsidR="009A2181" w:rsidRDefault="009A2181" w:rsidP="00DE22DC">
      <w:pPr>
        <w:ind w:left="709" w:hanging="709"/>
        <w:jc w:val="both"/>
        <w:rPr>
          <w:rFonts w:asciiTheme="minorHAnsi" w:hAnsiTheme="minorHAnsi" w:cstheme="minorHAnsi"/>
        </w:rPr>
      </w:pPr>
    </w:p>
    <w:p w14:paraId="60B37076" w14:textId="5EEE4EBC" w:rsidR="009A2181" w:rsidRDefault="009A2181" w:rsidP="00DE22DC">
      <w:pPr>
        <w:ind w:left="709" w:hanging="709"/>
        <w:jc w:val="both"/>
        <w:rPr>
          <w:rFonts w:asciiTheme="minorHAnsi" w:hAnsiTheme="minorHAnsi" w:cstheme="minorHAnsi"/>
        </w:rPr>
      </w:pPr>
    </w:p>
    <w:p w14:paraId="774F6367" w14:textId="3BA54FD8" w:rsidR="009A2181" w:rsidRDefault="009A2181" w:rsidP="00DE22DC">
      <w:pPr>
        <w:ind w:left="709" w:hanging="709"/>
        <w:jc w:val="both"/>
        <w:rPr>
          <w:rFonts w:asciiTheme="minorHAnsi" w:hAnsiTheme="minorHAnsi" w:cstheme="minorHAnsi"/>
        </w:rPr>
      </w:pPr>
    </w:p>
    <w:p w14:paraId="4FF4DAD3" w14:textId="7F7BA3D2" w:rsidR="009A2181" w:rsidRDefault="009A2181" w:rsidP="00DE22DC">
      <w:pPr>
        <w:ind w:left="709" w:hanging="709"/>
        <w:jc w:val="both"/>
        <w:rPr>
          <w:rFonts w:asciiTheme="minorHAnsi" w:hAnsiTheme="minorHAnsi" w:cstheme="minorHAnsi"/>
        </w:rPr>
      </w:pPr>
    </w:p>
    <w:p w14:paraId="4548A0F5" w14:textId="0E539F9D" w:rsidR="009A2181" w:rsidRDefault="009A2181" w:rsidP="00DE22DC">
      <w:pPr>
        <w:ind w:left="709" w:hanging="709"/>
        <w:jc w:val="both"/>
        <w:rPr>
          <w:rFonts w:asciiTheme="minorHAnsi" w:hAnsiTheme="minorHAnsi" w:cstheme="minorHAnsi"/>
        </w:rPr>
      </w:pPr>
    </w:p>
    <w:p w14:paraId="391EFDE3" w14:textId="74FEBB9D" w:rsidR="009A2181" w:rsidRDefault="009A2181" w:rsidP="00DE22DC">
      <w:pPr>
        <w:ind w:left="709" w:hanging="709"/>
        <w:jc w:val="both"/>
        <w:rPr>
          <w:rFonts w:asciiTheme="minorHAnsi" w:hAnsiTheme="minorHAnsi" w:cstheme="minorHAnsi"/>
        </w:rPr>
      </w:pPr>
    </w:p>
    <w:p w14:paraId="6B70612E" w14:textId="514D1852" w:rsidR="009A2181" w:rsidRDefault="009A2181" w:rsidP="00DE22DC">
      <w:pPr>
        <w:ind w:left="709" w:hanging="709"/>
        <w:jc w:val="both"/>
        <w:rPr>
          <w:rFonts w:asciiTheme="minorHAnsi" w:hAnsiTheme="minorHAnsi" w:cstheme="minorHAnsi"/>
        </w:rPr>
      </w:pPr>
    </w:p>
    <w:p w14:paraId="15AAF050" w14:textId="59D1DD77" w:rsidR="009A2181" w:rsidRDefault="009A2181" w:rsidP="00DE22DC">
      <w:pPr>
        <w:ind w:left="709" w:hanging="709"/>
        <w:jc w:val="both"/>
        <w:rPr>
          <w:rFonts w:asciiTheme="minorHAnsi" w:hAnsiTheme="minorHAnsi" w:cstheme="minorHAnsi"/>
        </w:rPr>
      </w:pPr>
    </w:p>
    <w:p w14:paraId="632A051B" w14:textId="5E12C5B5" w:rsidR="009A2181" w:rsidRDefault="009A2181" w:rsidP="00DE22DC">
      <w:pPr>
        <w:ind w:left="709" w:hanging="709"/>
        <w:jc w:val="both"/>
        <w:rPr>
          <w:rFonts w:asciiTheme="minorHAnsi" w:hAnsiTheme="minorHAnsi" w:cstheme="minorHAnsi"/>
        </w:rPr>
      </w:pPr>
    </w:p>
    <w:p w14:paraId="113795FC" w14:textId="1C81A73C" w:rsidR="009A2181" w:rsidRDefault="009A2181" w:rsidP="00DE22DC">
      <w:pPr>
        <w:ind w:left="709" w:hanging="709"/>
        <w:jc w:val="both"/>
        <w:rPr>
          <w:rFonts w:asciiTheme="minorHAnsi" w:hAnsiTheme="minorHAnsi" w:cstheme="minorHAnsi"/>
        </w:rPr>
      </w:pPr>
    </w:p>
    <w:p w14:paraId="34F97599" w14:textId="61214F63" w:rsidR="009A2181" w:rsidRDefault="009A2181" w:rsidP="00DE22DC">
      <w:pPr>
        <w:ind w:left="709" w:hanging="709"/>
        <w:jc w:val="both"/>
        <w:rPr>
          <w:rFonts w:asciiTheme="minorHAnsi" w:hAnsiTheme="minorHAnsi" w:cstheme="minorHAnsi"/>
        </w:rPr>
      </w:pPr>
    </w:p>
    <w:p w14:paraId="55EF7CE1" w14:textId="5F969D80" w:rsidR="009A2181" w:rsidRDefault="009A2181" w:rsidP="00DE22DC">
      <w:pPr>
        <w:ind w:left="709" w:hanging="709"/>
        <w:jc w:val="both"/>
        <w:rPr>
          <w:rFonts w:asciiTheme="minorHAnsi" w:hAnsiTheme="minorHAnsi" w:cstheme="minorHAnsi"/>
        </w:rPr>
      </w:pPr>
    </w:p>
    <w:p w14:paraId="30252891" w14:textId="1C922030" w:rsidR="009A2181" w:rsidRDefault="009A2181" w:rsidP="00DE22DC">
      <w:pPr>
        <w:ind w:left="709" w:hanging="709"/>
        <w:jc w:val="both"/>
        <w:rPr>
          <w:rFonts w:asciiTheme="minorHAnsi" w:hAnsiTheme="minorHAnsi" w:cstheme="minorHAnsi"/>
        </w:rPr>
      </w:pPr>
    </w:p>
    <w:p w14:paraId="2CE99F4A" w14:textId="1990A929" w:rsidR="009A2181" w:rsidRDefault="009A2181" w:rsidP="00DE22DC">
      <w:pPr>
        <w:ind w:left="709" w:hanging="709"/>
        <w:jc w:val="both"/>
        <w:rPr>
          <w:rFonts w:asciiTheme="minorHAnsi" w:hAnsiTheme="minorHAnsi" w:cstheme="minorHAnsi"/>
        </w:rPr>
      </w:pPr>
    </w:p>
    <w:p w14:paraId="5DB6441D" w14:textId="008CEE6E" w:rsidR="009A2181" w:rsidRDefault="009A2181" w:rsidP="00DE22DC">
      <w:pPr>
        <w:ind w:left="709" w:hanging="709"/>
        <w:jc w:val="both"/>
        <w:rPr>
          <w:rFonts w:asciiTheme="minorHAnsi" w:hAnsiTheme="minorHAnsi" w:cstheme="minorHAnsi"/>
        </w:rPr>
      </w:pPr>
    </w:p>
    <w:p w14:paraId="5700D250" w14:textId="77777777" w:rsidR="00844882" w:rsidRDefault="00844882" w:rsidP="00DE22DC">
      <w:pPr>
        <w:ind w:left="709" w:hanging="709"/>
        <w:jc w:val="both"/>
        <w:rPr>
          <w:rFonts w:asciiTheme="minorHAnsi" w:hAnsiTheme="minorHAnsi" w:cstheme="minorHAnsi"/>
        </w:rPr>
      </w:pPr>
    </w:p>
    <w:p w14:paraId="3F9BCF19" w14:textId="68007969" w:rsidR="00D95F5B" w:rsidRPr="00DE22DC" w:rsidRDefault="00D95F5B" w:rsidP="00D95F5B">
      <w:pPr>
        <w:rPr>
          <w:rFonts w:ascii="Calibri" w:hAnsi="Calibri" w:cs="Calibri"/>
          <w:b/>
        </w:rPr>
      </w:pPr>
      <w:r w:rsidRPr="00DE22DC">
        <w:rPr>
          <w:rFonts w:ascii="Calibri" w:hAnsi="Calibri" w:cs="Calibri"/>
          <w:b/>
        </w:rPr>
        <w:t xml:space="preserve">EFEKTY </w:t>
      </w:r>
      <w:r w:rsidRPr="001F0400">
        <w:rPr>
          <w:rFonts w:ascii="Calibri" w:eastAsiaTheme="minorHAnsi" w:hAnsi="Calibri" w:cs="Calibri"/>
          <w:b/>
          <w:bCs/>
          <w:color w:val="000000"/>
          <w:lang w:eastAsia="en-US"/>
        </w:rPr>
        <w:t>UCZENIA</w:t>
      </w:r>
      <w:r w:rsidRPr="001F0400">
        <w:rPr>
          <w:rFonts w:ascii="Calibri" w:hAnsi="Calibri" w:cs="Calibri"/>
          <w:b/>
          <w:bCs/>
        </w:rPr>
        <w:t xml:space="preserve"> SEMESTR</w:t>
      </w:r>
      <w:r w:rsidRPr="00DE22DC">
        <w:rPr>
          <w:rFonts w:ascii="Calibri" w:hAnsi="Calibri" w:cs="Calibri"/>
          <w:b/>
        </w:rPr>
        <w:t xml:space="preserve"> </w:t>
      </w:r>
      <w:r>
        <w:rPr>
          <w:rFonts w:ascii="Calibri" w:hAnsi="Calibri" w:cs="Calibri"/>
          <w:b/>
        </w:rPr>
        <w:t>LETNI</w:t>
      </w:r>
      <w:r w:rsidRPr="00DE22DC">
        <w:rPr>
          <w:rFonts w:ascii="Calibri" w:hAnsi="Calibri" w:cs="Calibri"/>
          <w:b/>
        </w:rPr>
        <w:t xml:space="preserve"> 20</w:t>
      </w:r>
      <w:r w:rsidR="008149DD">
        <w:rPr>
          <w:rFonts w:ascii="Calibri" w:hAnsi="Calibri" w:cs="Calibri"/>
          <w:b/>
        </w:rPr>
        <w:t>2</w:t>
      </w:r>
      <w:r w:rsidR="004A305E">
        <w:rPr>
          <w:rFonts w:ascii="Calibri" w:hAnsi="Calibri" w:cs="Calibri"/>
          <w:b/>
        </w:rPr>
        <w:t>1</w:t>
      </w:r>
      <w:r w:rsidRPr="00DE22DC">
        <w:rPr>
          <w:rFonts w:ascii="Calibri" w:hAnsi="Calibri" w:cs="Calibri"/>
          <w:b/>
        </w:rPr>
        <w:t>/20</w:t>
      </w:r>
      <w:r>
        <w:rPr>
          <w:rFonts w:ascii="Calibri" w:hAnsi="Calibri" w:cs="Calibri"/>
          <w:b/>
        </w:rPr>
        <w:t>2</w:t>
      </w:r>
      <w:r w:rsidR="004A305E">
        <w:rPr>
          <w:rFonts w:ascii="Calibri" w:hAnsi="Calibri" w:cs="Calibri"/>
          <w:b/>
        </w:rPr>
        <w:t>2</w:t>
      </w:r>
    </w:p>
    <w:p w14:paraId="5764D6DC" w14:textId="77777777" w:rsidR="00D95F5B" w:rsidRDefault="00D95F5B" w:rsidP="00D95F5B">
      <w:pPr>
        <w:rPr>
          <w:rFonts w:ascii="Calibri" w:hAnsi="Calibri" w:cs="Calibri"/>
          <w:b/>
        </w:rPr>
      </w:pPr>
    </w:p>
    <w:p w14:paraId="52939B86" w14:textId="5D047990" w:rsidR="00D95F5B" w:rsidRPr="00DE22DC" w:rsidRDefault="00D95F5B" w:rsidP="00D95F5B">
      <w:pPr>
        <w:rPr>
          <w:rFonts w:ascii="Calibri" w:hAnsi="Calibri" w:cs="Calibri"/>
          <w:b/>
        </w:rPr>
      </w:pPr>
      <w:r w:rsidRPr="00DE22DC">
        <w:rPr>
          <w:rFonts w:ascii="Calibri" w:hAnsi="Calibri" w:cs="Calibri"/>
          <w:b/>
        </w:rPr>
        <w:t>Tabela 1 Poziom nieosiągniętych efektów uczenia wyrażony w %, dla kierunków studiów S1</w:t>
      </w:r>
      <w:r>
        <w:rPr>
          <w:rFonts w:ascii="Calibri" w:hAnsi="Calibri" w:cs="Calibri"/>
          <w:b/>
        </w:rPr>
        <w:t>, N1,</w:t>
      </w:r>
      <w:r w:rsidRPr="00DE22DC">
        <w:rPr>
          <w:rFonts w:ascii="Calibri" w:hAnsi="Calibri" w:cs="Calibri"/>
          <w:b/>
        </w:rPr>
        <w:t xml:space="preserve"> S2 </w:t>
      </w:r>
      <w:r>
        <w:rPr>
          <w:rFonts w:ascii="Calibri" w:hAnsi="Calibri" w:cs="Calibri"/>
          <w:b/>
        </w:rPr>
        <w:t xml:space="preserve">i N2 </w:t>
      </w:r>
      <w:r w:rsidRPr="00DE22DC">
        <w:rPr>
          <w:rFonts w:ascii="Calibri" w:hAnsi="Calibri" w:cs="Calibri"/>
          <w:b/>
        </w:rPr>
        <w:t>realizowanych na WKŚiR w semestrze letnim 20</w:t>
      </w:r>
      <w:r w:rsidR="00F5577E">
        <w:rPr>
          <w:rFonts w:ascii="Calibri" w:hAnsi="Calibri" w:cs="Calibri"/>
          <w:b/>
        </w:rPr>
        <w:t>2</w:t>
      </w:r>
      <w:r w:rsidR="004A305E">
        <w:rPr>
          <w:rFonts w:ascii="Calibri" w:hAnsi="Calibri" w:cs="Calibri"/>
          <w:b/>
        </w:rPr>
        <w:t>1</w:t>
      </w:r>
      <w:r w:rsidRPr="00DE22DC">
        <w:rPr>
          <w:rFonts w:ascii="Calibri" w:hAnsi="Calibri" w:cs="Calibri"/>
          <w:b/>
        </w:rPr>
        <w:t>/20</w:t>
      </w:r>
      <w:r>
        <w:rPr>
          <w:rFonts w:ascii="Calibri" w:hAnsi="Calibri" w:cs="Calibri"/>
          <w:b/>
        </w:rPr>
        <w:t>2</w:t>
      </w:r>
      <w:r w:rsidR="004A305E">
        <w:rPr>
          <w:rFonts w:ascii="Calibri" w:hAnsi="Calibri" w:cs="Calibri"/>
          <w:b/>
        </w:rPr>
        <w:t>2</w:t>
      </w:r>
    </w:p>
    <w:tbl>
      <w:tblPr>
        <w:tblpPr w:leftFromText="141" w:rightFromText="141" w:vertAnchor="page" w:horzAnchor="margin" w:tblpY="2747"/>
        <w:tblW w:w="5000" w:type="pct"/>
        <w:tblCellMar>
          <w:left w:w="57" w:type="dxa"/>
          <w:right w:w="57" w:type="dxa"/>
        </w:tblCellMar>
        <w:tblLook w:val="0000" w:firstRow="0" w:lastRow="0" w:firstColumn="0" w:lastColumn="0" w:noHBand="0" w:noVBand="0"/>
      </w:tblPr>
      <w:tblGrid>
        <w:gridCol w:w="2254"/>
        <w:gridCol w:w="1057"/>
        <w:gridCol w:w="795"/>
        <w:gridCol w:w="1106"/>
        <w:gridCol w:w="1372"/>
        <w:gridCol w:w="1106"/>
        <w:gridCol w:w="1372"/>
      </w:tblGrid>
      <w:tr w:rsidR="00444437" w:rsidRPr="00DE22DC" w14:paraId="36C8EA84" w14:textId="77777777" w:rsidTr="00444437">
        <w:trPr>
          <w:trHeight w:val="113"/>
        </w:trPr>
        <w:tc>
          <w:tcPr>
            <w:tcW w:w="1244" w:type="pct"/>
            <w:vMerge w:val="restart"/>
            <w:tcBorders>
              <w:top w:val="single" w:sz="4" w:space="0" w:color="auto"/>
              <w:left w:val="single" w:sz="4" w:space="0" w:color="auto"/>
              <w:bottom w:val="single" w:sz="4" w:space="0" w:color="000000"/>
              <w:right w:val="single" w:sz="4" w:space="0" w:color="auto"/>
            </w:tcBorders>
            <w:shd w:val="clear" w:color="auto" w:fill="D9D9D9"/>
            <w:noWrap/>
            <w:vAlign w:val="center"/>
          </w:tcPr>
          <w:p w14:paraId="72A72EC5" w14:textId="77777777" w:rsidR="00444437" w:rsidRPr="00DE22DC" w:rsidRDefault="00444437" w:rsidP="00444437">
            <w:pPr>
              <w:jc w:val="center"/>
              <w:rPr>
                <w:rFonts w:ascii="Calibri" w:hAnsi="Calibri" w:cs="Calibri"/>
                <w:b/>
                <w:bCs/>
                <w:sz w:val="20"/>
                <w:szCs w:val="20"/>
              </w:rPr>
            </w:pPr>
            <w:r w:rsidRPr="00DE22DC">
              <w:rPr>
                <w:rFonts w:ascii="Calibri" w:hAnsi="Calibri" w:cs="Calibri"/>
                <w:b/>
                <w:bCs/>
                <w:sz w:val="20"/>
                <w:szCs w:val="20"/>
              </w:rPr>
              <w:t>Kierunek studiów</w:t>
            </w:r>
          </w:p>
        </w:tc>
        <w:tc>
          <w:tcPr>
            <w:tcW w:w="583" w:type="pct"/>
            <w:vMerge w:val="restart"/>
            <w:tcBorders>
              <w:top w:val="single" w:sz="4" w:space="0" w:color="auto"/>
              <w:left w:val="nil"/>
              <w:right w:val="single" w:sz="4" w:space="0" w:color="auto"/>
            </w:tcBorders>
            <w:shd w:val="clear" w:color="auto" w:fill="D9D9D9"/>
            <w:vAlign w:val="center"/>
          </w:tcPr>
          <w:p w14:paraId="12BA2AD7" w14:textId="77777777" w:rsidR="00444437" w:rsidRPr="00DE22DC" w:rsidRDefault="00444437" w:rsidP="00444437">
            <w:pPr>
              <w:jc w:val="center"/>
              <w:rPr>
                <w:rFonts w:ascii="Calibri" w:hAnsi="Calibri" w:cs="Calibri"/>
                <w:b/>
                <w:bCs/>
                <w:sz w:val="20"/>
                <w:szCs w:val="20"/>
              </w:rPr>
            </w:pPr>
            <w:r w:rsidRPr="00DE22DC">
              <w:rPr>
                <w:rFonts w:ascii="Calibri" w:hAnsi="Calibri" w:cs="Calibri"/>
                <w:b/>
                <w:bCs/>
                <w:sz w:val="20"/>
                <w:szCs w:val="20"/>
              </w:rPr>
              <w:t>Rok akademicki</w:t>
            </w:r>
          </w:p>
        </w:tc>
        <w:tc>
          <w:tcPr>
            <w:tcW w:w="439" w:type="pct"/>
            <w:tcBorders>
              <w:top w:val="single" w:sz="4" w:space="0" w:color="auto"/>
              <w:left w:val="single" w:sz="4" w:space="0" w:color="auto"/>
              <w:right w:val="single" w:sz="4" w:space="0" w:color="auto"/>
            </w:tcBorders>
            <w:shd w:val="clear" w:color="auto" w:fill="D9D9D9"/>
          </w:tcPr>
          <w:p w14:paraId="0B0A238B" w14:textId="77777777" w:rsidR="00444437" w:rsidRPr="00DE22DC" w:rsidRDefault="00444437" w:rsidP="00444437">
            <w:pPr>
              <w:jc w:val="center"/>
              <w:rPr>
                <w:rFonts w:ascii="Calibri" w:hAnsi="Calibri" w:cs="Calibri"/>
                <w:b/>
                <w:bCs/>
                <w:sz w:val="20"/>
                <w:szCs w:val="20"/>
              </w:rPr>
            </w:pPr>
          </w:p>
        </w:tc>
        <w:tc>
          <w:tcPr>
            <w:tcW w:w="2734" w:type="pct"/>
            <w:gridSpan w:val="4"/>
            <w:tcBorders>
              <w:top w:val="single" w:sz="4" w:space="0" w:color="auto"/>
              <w:left w:val="single" w:sz="4" w:space="0" w:color="auto"/>
              <w:bottom w:val="single" w:sz="4" w:space="0" w:color="auto"/>
              <w:right w:val="single" w:sz="4" w:space="0" w:color="auto"/>
            </w:tcBorders>
            <w:shd w:val="clear" w:color="auto" w:fill="D9D9D9"/>
            <w:noWrap/>
            <w:vAlign w:val="bottom"/>
          </w:tcPr>
          <w:p w14:paraId="1F025022" w14:textId="77777777" w:rsidR="00444437" w:rsidRPr="00DE22DC" w:rsidRDefault="00444437" w:rsidP="00444437">
            <w:pPr>
              <w:jc w:val="center"/>
              <w:rPr>
                <w:rFonts w:ascii="Calibri" w:hAnsi="Calibri" w:cs="Calibri"/>
                <w:b/>
                <w:bCs/>
                <w:sz w:val="20"/>
                <w:szCs w:val="20"/>
              </w:rPr>
            </w:pPr>
            <w:r w:rsidRPr="00DE22DC">
              <w:rPr>
                <w:rFonts w:ascii="Calibri" w:hAnsi="Calibri" w:cs="Calibri"/>
                <w:b/>
                <w:bCs/>
                <w:sz w:val="20"/>
                <w:szCs w:val="20"/>
              </w:rPr>
              <w:t>Poziom kształcenia</w:t>
            </w:r>
          </w:p>
        </w:tc>
      </w:tr>
      <w:tr w:rsidR="00444437" w:rsidRPr="00DE22DC" w14:paraId="1916BE19" w14:textId="77777777" w:rsidTr="00444437">
        <w:trPr>
          <w:trHeight w:val="113"/>
        </w:trPr>
        <w:tc>
          <w:tcPr>
            <w:tcW w:w="1244" w:type="pct"/>
            <w:vMerge/>
            <w:tcBorders>
              <w:top w:val="single" w:sz="4" w:space="0" w:color="auto"/>
              <w:left w:val="single" w:sz="4" w:space="0" w:color="auto"/>
              <w:bottom w:val="single" w:sz="4" w:space="0" w:color="000000"/>
              <w:right w:val="single" w:sz="4" w:space="0" w:color="auto"/>
            </w:tcBorders>
            <w:shd w:val="clear" w:color="auto" w:fill="D9D9D9"/>
            <w:vAlign w:val="center"/>
          </w:tcPr>
          <w:p w14:paraId="54D98C57" w14:textId="77777777" w:rsidR="00444437" w:rsidRPr="00DE22DC" w:rsidRDefault="00444437" w:rsidP="00444437">
            <w:pPr>
              <w:rPr>
                <w:rFonts w:ascii="Calibri" w:hAnsi="Calibri" w:cs="Calibri"/>
                <w:b/>
                <w:bCs/>
                <w:sz w:val="20"/>
                <w:szCs w:val="20"/>
              </w:rPr>
            </w:pPr>
          </w:p>
        </w:tc>
        <w:tc>
          <w:tcPr>
            <w:tcW w:w="583" w:type="pct"/>
            <w:vMerge/>
            <w:tcBorders>
              <w:left w:val="nil"/>
              <w:right w:val="single" w:sz="4" w:space="0" w:color="auto"/>
            </w:tcBorders>
            <w:shd w:val="clear" w:color="auto" w:fill="D9D9D9"/>
          </w:tcPr>
          <w:p w14:paraId="38E9BCE6" w14:textId="77777777" w:rsidR="00444437" w:rsidRPr="00DE22DC" w:rsidRDefault="00444437" w:rsidP="00444437">
            <w:pPr>
              <w:jc w:val="center"/>
              <w:rPr>
                <w:rFonts w:ascii="Calibri" w:hAnsi="Calibri" w:cs="Calibri"/>
                <w:b/>
                <w:bCs/>
                <w:sz w:val="20"/>
                <w:szCs w:val="20"/>
              </w:rPr>
            </w:pPr>
          </w:p>
        </w:tc>
        <w:tc>
          <w:tcPr>
            <w:tcW w:w="439" w:type="pct"/>
            <w:tcBorders>
              <w:left w:val="single" w:sz="4" w:space="0" w:color="auto"/>
              <w:right w:val="single" w:sz="4" w:space="0" w:color="auto"/>
            </w:tcBorders>
            <w:shd w:val="clear" w:color="auto" w:fill="D9D9D9"/>
          </w:tcPr>
          <w:p w14:paraId="7A008E7B" w14:textId="77777777" w:rsidR="00444437" w:rsidRPr="00DE22DC" w:rsidRDefault="00444437" w:rsidP="00444437">
            <w:pPr>
              <w:jc w:val="center"/>
              <w:rPr>
                <w:rFonts w:ascii="Calibri" w:hAnsi="Calibri" w:cs="Calibri"/>
                <w:b/>
                <w:bCs/>
                <w:sz w:val="20"/>
                <w:szCs w:val="20"/>
              </w:rPr>
            </w:pPr>
            <w:r w:rsidRPr="00DE22DC">
              <w:rPr>
                <w:rFonts w:ascii="Calibri" w:hAnsi="Calibri" w:cs="Calibri"/>
                <w:b/>
                <w:bCs/>
                <w:sz w:val="20"/>
                <w:szCs w:val="20"/>
              </w:rPr>
              <w:t>Semestr</w:t>
            </w:r>
          </w:p>
        </w:tc>
        <w:tc>
          <w:tcPr>
            <w:tcW w:w="1367" w:type="pct"/>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14:paraId="0266F71A" w14:textId="77777777" w:rsidR="00444437" w:rsidRPr="00DE22DC" w:rsidRDefault="00444437" w:rsidP="00444437">
            <w:pPr>
              <w:jc w:val="center"/>
              <w:rPr>
                <w:rFonts w:ascii="Calibri" w:hAnsi="Calibri" w:cs="Calibri"/>
                <w:b/>
                <w:bCs/>
                <w:sz w:val="20"/>
                <w:szCs w:val="20"/>
              </w:rPr>
            </w:pPr>
            <w:r w:rsidRPr="00DE22DC">
              <w:rPr>
                <w:rFonts w:ascii="Calibri" w:hAnsi="Calibri" w:cs="Calibri"/>
                <w:b/>
                <w:bCs/>
                <w:sz w:val="20"/>
                <w:szCs w:val="20"/>
              </w:rPr>
              <w:t>I stopień</w:t>
            </w:r>
          </w:p>
        </w:tc>
        <w:tc>
          <w:tcPr>
            <w:tcW w:w="1367" w:type="pct"/>
            <w:gridSpan w:val="2"/>
            <w:tcBorders>
              <w:top w:val="single" w:sz="4" w:space="0" w:color="auto"/>
              <w:left w:val="nil"/>
              <w:bottom w:val="single" w:sz="4" w:space="0" w:color="auto"/>
              <w:right w:val="single" w:sz="4" w:space="0" w:color="auto"/>
            </w:tcBorders>
            <w:shd w:val="clear" w:color="auto" w:fill="D9D9D9"/>
            <w:noWrap/>
            <w:vAlign w:val="bottom"/>
          </w:tcPr>
          <w:p w14:paraId="43226202" w14:textId="77777777" w:rsidR="00444437" w:rsidRPr="00DE22DC" w:rsidRDefault="00444437" w:rsidP="00444437">
            <w:pPr>
              <w:jc w:val="center"/>
              <w:rPr>
                <w:rFonts w:ascii="Calibri" w:hAnsi="Calibri" w:cs="Calibri"/>
                <w:b/>
                <w:bCs/>
                <w:sz w:val="20"/>
                <w:szCs w:val="20"/>
              </w:rPr>
            </w:pPr>
            <w:r w:rsidRPr="00DE22DC">
              <w:rPr>
                <w:rFonts w:ascii="Calibri" w:hAnsi="Calibri" w:cs="Calibri"/>
                <w:b/>
                <w:bCs/>
                <w:sz w:val="20"/>
                <w:szCs w:val="20"/>
              </w:rPr>
              <w:t>II stopień</w:t>
            </w:r>
          </w:p>
        </w:tc>
      </w:tr>
      <w:tr w:rsidR="00444437" w:rsidRPr="00DE22DC" w14:paraId="4C5C47E2" w14:textId="77777777" w:rsidTr="00444437">
        <w:trPr>
          <w:trHeight w:val="113"/>
        </w:trPr>
        <w:tc>
          <w:tcPr>
            <w:tcW w:w="1244" w:type="pct"/>
            <w:vMerge/>
            <w:tcBorders>
              <w:top w:val="single" w:sz="4" w:space="0" w:color="auto"/>
              <w:left w:val="single" w:sz="4" w:space="0" w:color="auto"/>
              <w:bottom w:val="single" w:sz="4" w:space="0" w:color="000000"/>
              <w:right w:val="single" w:sz="4" w:space="0" w:color="auto"/>
            </w:tcBorders>
            <w:shd w:val="clear" w:color="auto" w:fill="D9D9D9"/>
            <w:vAlign w:val="center"/>
          </w:tcPr>
          <w:p w14:paraId="1887879F" w14:textId="77777777" w:rsidR="00444437" w:rsidRPr="00DE22DC" w:rsidRDefault="00444437" w:rsidP="00444437">
            <w:pPr>
              <w:rPr>
                <w:rFonts w:ascii="Calibri" w:hAnsi="Calibri" w:cs="Calibri"/>
                <w:b/>
                <w:bCs/>
                <w:sz w:val="20"/>
                <w:szCs w:val="20"/>
              </w:rPr>
            </w:pPr>
          </w:p>
        </w:tc>
        <w:tc>
          <w:tcPr>
            <w:tcW w:w="583" w:type="pct"/>
            <w:vMerge/>
            <w:tcBorders>
              <w:left w:val="nil"/>
              <w:bottom w:val="single" w:sz="4" w:space="0" w:color="auto"/>
              <w:right w:val="single" w:sz="4" w:space="0" w:color="auto"/>
            </w:tcBorders>
            <w:shd w:val="clear" w:color="auto" w:fill="D9D9D9"/>
          </w:tcPr>
          <w:p w14:paraId="226A9DA1" w14:textId="77777777" w:rsidR="00444437" w:rsidRPr="00DE22DC" w:rsidRDefault="00444437" w:rsidP="00444437">
            <w:pPr>
              <w:jc w:val="center"/>
              <w:rPr>
                <w:rFonts w:ascii="Calibri" w:hAnsi="Calibri" w:cs="Calibri"/>
                <w:b/>
                <w:sz w:val="20"/>
                <w:szCs w:val="20"/>
              </w:rPr>
            </w:pPr>
          </w:p>
        </w:tc>
        <w:tc>
          <w:tcPr>
            <w:tcW w:w="439" w:type="pct"/>
            <w:tcBorders>
              <w:left w:val="single" w:sz="4" w:space="0" w:color="auto"/>
              <w:bottom w:val="single" w:sz="4" w:space="0" w:color="auto"/>
              <w:right w:val="single" w:sz="4" w:space="0" w:color="auto"/>
            </w:tcBorders>
            <w:shd w:val="clear" w:color="auto" w:fill="D9D9D9"/>
            <w:vAlign w:val="center"/>
          </w:tcPr>
          <w:p w14:paraId="6F2DEC2C" w14:textId="77777777" w:rsidR="00444437" w:rsidRPr="00DE22DC" w:rsidRDefault="00444437" w:rsidP="00444437">
            <w:pPr>
              <w:jc w:val="center"/>
              <w:rPr>
                <w:rFonts w:ascii="Calibri" w:hAnsi="Calibri" w:cs="Calibri"/>
                <w:b/>
                <w:sz w:val="20"/>
                <w:szCs w:val="20"/>
              </w:rPr>
            </w:pPr>
          </w:p>
        </w:tc>
        <w:tc>
          <w:tcPr>
            <w:tcW w:w="610" w:type="pct"/>
            <w:tcBorders>
              <w:top w:val="nil"/>
              <w:left w:val="single" w:sz="4" w:space="0" w:color="auto"/>
              <w:bottom w:val="single" w:sz="4" w:space="0" w:color="auto"/>
              <w:right w:val="single" w:sz="4" w:space="0" w:color="auto"/>
            </w:tcBorders>
            <w:shd w:val="clear" w:color="auto" w:fill="D9D9D9"/>
            <w:noWrap/>
            <w:vAlign w:val="bottom"/>
          </w:tcPr>
          <w:p w14:paraId="4FCA4726" w14:textId="77777777" w:rsidR="00444437" w:rsidRPr="00DE22DC" w:rsidRDefault="00444437" w:rsidP="00444437">
            <w:pPr>
              <w:jc w:val="center"/>
              <w:rPr>
                <w:rFonts w:ascii="Calibri" w:hAnsi="Calibri" w:cs="Calibri"/>
                <w:b/>
                <w:sz w:val="20"/>
                <w:szCs w:val="20"/>
              </w:rPr>
            </w:pPr>
            <w:r w:rsidRPr="00DE22DC">
              <w:rPr>
                <w:rFonts w:ascii="Calibri" w:hAnsi="Calibri" w:cs="Calibri"/>
                <w:b/>
                <w:sz w:val="20"/>
                <w:szCs w:val="20"/>
              </w:rPr>
              <w:t>Stacjonarne</w:t>
            </w:r>
          </w:p>
        </w:tc>
        <w:tc>
          <w:tcPr>
            <w:tcW w:w="757" w:type="pct"/>
            <w:tcBorders>
              <w:top w:val="nil"/>
              <w:left w:val="nil"/>
              <w:bottom w:val="single" w:sz="4" w:space="0" w:color="auto"/>
              <w:right w:val="single" w:sz="4" w:space="0" w:color="auto"/>
            </w:tcBorders>
            <w:shd w:val="clear" w:color="auto" w:fill="D9D9D9"/>
            <w:noWrap/>
            <w:vAlign w:val="bottom"/>
          </w:tcPr>
          <w:p w14:paraId="1E185DB0" w14:textId="77777777" w:rsidR="00444437" w:rsidRPr="00DE22DC" w:rsidRDefault="00444437" w:rsidP="00444437">
            <w:pPr>
              <w:jc w:val="center"/>
              <w:rPr>
                <w:rFonts w:ascii="Calibri" w:hAnsi="Calibri" w:cs="Calibri"/>
                <w:b/>
                <w:sz w:val="20"/>
                <w:szCs w:val="20"/>
              </w:rPr>
            </w:pPr>
            <w:r w:rsidRPr="00DE22DC">
              <w:rPr>
                <w:rFonts w:ascii="Calibri" w:hAnsi="Calibri" w:cs="Calibri"/>
                <w:b/>
                <w:sz w:val="20"/>
                <w:szCs w:val="20"/>
              </w:rPr>
              <w:t>Niestacjonarne</w:t>
            </w:r>
          </w:p>
        </w:tc>
        <w:tc>
          <w:tcPr>
            <w:tcW w:w="610" w:type="pct"/>
            <w:tcBorders>
              <w:top w:val="nil"/>
              <w:left w:val="nil"/>
              <w:bottom w:val="single" w:sz="4" w:space="0" w:color="auto"/>
              <w:right w:val="single" w:sz="4" w:space="0" w:color="auto"/>
            </w:tcBorders>
            <w:shd w:val="clear" w:color="auto" w:fill="D9D9D9"/>
            <w:noWrap/>
            <w:vAlign w:val="bottom"/>
          </w:tcPr>
          <w:p w14:paraId="27CEFD75" w14:textId="77777777" w:rsidR="00444437" w:rsidRPr="00DE22DC" w:rsidRDefault="00444437" w:rsidP="00444437">
            <w:pPr>
              <w:jc w:val="center"/>
              <w:rPr>
                <w:rFonts w:ascii="Calibri" w:hAnsi="Calibri" w:cs="Calibri"/>
                <w:b/>
                <w:sz w:val="20"/>
                <w:szCs w:val="20"/>
              </w:rPr>
            </w:pPr>
            <w:r w:rsidRPr="00DE22DC">
              <w:rPr>
                <w:rFonts w:ascii="Calibri" w:hAnsi="Calibri" w:cs="Calibri"/>
                <w:b/>
                <w:sz w:val="20"/>
                <w:szCs w:val="20"/>
              </w:rPr>
              <w:t>Stacjonarne</w:t>
            </w:r>
          </w:p>
        </w:tc>
        <w:tc>
          <w:tcPr>
            <w:tcW w:w="757" w:type="pct"/>
            <w:tcBorders>
              <w:top w:val="nil"/>
              <w:left w:val="nil"/>
              <w:bottom w:val="single" w:sz="4" w:space="0" w:color="auto"/>
              <w:right w:val="single" w:sz="4" w:space="0" w:color="auto"/>
            </w:tcBorders>
            <w:shd w:val="clear" w:color="auto" w:fill="D9D9D9"/>
            <w:noWrap/>
            <w:vAlign w:val="bottom"/>
          </w:tcPr>
          <w:p w14:paraId="4ADE4726" w14:textId="77777777" w:rsidR="00444437" w:rsidRPr="00DE22DC" w:rsidRDefault="00444437" w:rsidP="00444437">
            <w:pPr>
              <w:jc w:val="center"/>
              <w:rPr>
                <w:rFonts w:ascii="Calibri" w:hAnsi="Calibri" w:cs="Calibri"/>
                <w:b/>
                <w:sz w:val="20"/>
                <w:szCs w:val="20"/>
              </w:rPr>
            </w:pPr>
            <w:r w:rsidRPr="00DE22DC">
              <w:rPr>
                <w:rFonts w:ascii="Calibri" w:hAnsi="Calibri" w:cs="Calibri"/>
                <w:b/>
                <w:sz w:val="20"/>
                <w:szCs w:val="20"/>
              </w:rPr>
              <w:t>Niestacjonarne</w:t>
            </w:r>
          </w:p>
        </w:tc>
      </w:tr>
      <w:tr w:rsidR="00444437" w:rsidRPr="00DE22DC" w14:paraId="3EBC5B43" w14:textId="77777777" w:rsidTr="00444437">
        <w:trPr>
          <w:trHeight w:val="113"/>
        </w:trPr>
        <w:tc>
          <w:tcPr>
            <w:tcW w:w="1244" w:type="pct"/>
            <w:tcBorders>
              <w:top w:val="nil"/>
              <w:left w:val="single" w:sz="4" w:space="0" w:color="auto"/>
              <w:bottom w:val="single" w:sz="4" w:space="0" w:color="auto"/>
              <w:right w:val="single" w:sz="4" w:space="0" w:color="auto"/>
            </w:tcBorders>
            <w:noWrap/>
            <w:vAlign w:val="bottom"/>
          </w:tcPr>
          <w:p w14:paraId="0B3E8318" w14:textId="77777777" w:rsidR="00444437" w:rsidRPr="00DE22DC" w:rsidRDefault="00444437" w:rsidP="00444437">
            <w:pPr>
              <w:rPr>
                <w:rFonts w:ascii="Calibri" w:hAnsi="Calibri" w:cs="Calibri"/>
                <w:sz w:val="20"/>
                <w:szCs w:val="20"/>
              </w:rPr>
            </w:pPr>
            <w:r w:rsidRPr="00DE22DC">
              <w:rPr>
                <w:rFonts w:ascii="Calibri" w:hAnsi="Calibri" w:cs="Calibri"/>
                <w:sz w:val="20"/>
                <w:szCs w:val="20"/>
              </w:rPr>
              <w:t>Architektura Krajobrazu</w:t>
            </w:r>
          </w:p>
        </w:tc>
        <w:tc>
          <w:tcPr>
            <w:tcW w:w="583" w:type="pct"/>
            <w:tcBorders>
              <w:top w:val="single" w:sz="4" w:space="0" w:color="auto"/>
              <w:left w:val="nil"/>
              <w:bottom w:val="single" w:sz="4" w:space="0" w:color="auto"/>
              <w:right w:val="single" w:sz="4" w:space="0" w:color="auto"/>
            </w:tcBorders>
          </w:tcPr>
          <w:p w14:paraId="7837E8F6" w14:textId="4850EABC" w:rsidR="00444437" w:rsidRPr="004A305E" w:rsidRDefault="00444437" w:rsidP="00444437">
            <w:pPr>
              <w:jc w:val="center"/>
              <w:rPr>
                <w:rFonts w:ascii="Calibri" w:hAnsi="Calibri" w:cs="Calibri"/>
                <w:sz w:val="20"/>
                <w:szCs w:val="20"/>
              </w:rPr>
            </w:pPr>
            <w:r w:rsidRPr="004A305E">
              <w:rPr>
                <w:rFonts w:ascii="Calibri" w:hAnsi="Calibri" w:cs="Calibri"/>
                <w:sz w:val="20"/>
                <w:szCs w:val="20"/>
              </w:rPr>
              <w:t>202</w:t>
            </w:r>
            <w:r w:rsidR="004A305E" w:rsidRPr="004A305E">
              <w:rPr>
                <w:rFonts w:ascii="Calibri" w:hAnsi="Calibri" w:cs="Calibri"/>
                <w:sz w:val="20"/>
                <w:szCs w:val="20"/>
              </w:rPr>
              <w:t>1</w:t>
            </w:r>
            <w:r w:rsidRPr="004A305E">
              <w:rPr>
                <w:rFonts w:ascii="Calibri" w:hAnsi="Calibri" w:cs="Calibri"/>
                <w:sz w:val="20"/>
                <w:szCs w:val="20"/>
              </w:rPr>
              <w:t>/202</w:t>
            </w:r>
            <w:r w:rsidR="004A305E" w:rsidRPr="004A305E">
              <w:rPr>
                <w:rFonts w:ascii="Calibri" w:hAnsi="Calibri" w:cs="Calibri"/>
                <w:sz w:val="20"/>
                <w:szCs w:val="20"/>
              </w:rPr>
              <w:t>2</w:t>
            </w:r>
          </w:p>
        </w:tc>
        <w:tc>
          <w:tcPr>
            <w:tcW w:w="439" w:type="pct"/>
            <w:tcBorders>
              <w:top w:val="nil"/>
              <w:left w:val="single" w:sz="4" w:space="0" w:color="auto"/>
              <w:bottom w:val="single" w:sz="4" w:space="0" w:color="auto"/>
              <w:right w:val="single" w:sz="4" w:space="0" w:color="auto"/>
            </w:tcBorders>
          </w:tcPr>
          <w:p w14:paraId="13F11CE1"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2</w:t>
            </w:r>
          </w:p>
        </w:tc>
        <w:tc>
          <w:tcPr>
            <w:tcW w:w="610" w:type="pct"/>
            <w:tcBorders>
              <w:top w:val="nil"/>
              <w:left w:val="single" w:sz="4" w:space="0" w:color="auto"/>
              <w:bottom w:val="single" w:sz="4" w:space="0" w:color="auto"/>
              <w:right w:val="single" w:sz="4" w:space="0" w:color="auto"/>
            </w:tcBorders>
            <w:noWrap/>
            <w:vAlign w:val="bottom"/>
          </w:tcPr>
          <w:p w14:paraId="23EDB2CA" w14:textId="5EDFA4AE" w:rsidR="00444437" w:rsidRPr="00DE22DC" w:rsidRDefault="00844882" w:rsidP="00444437">
            <w:pPr>
              <w:jc w:val="center"/>
              <w:rPr>
                <w:rFonts w:ascii="Calibri" w:hAnsi="Calibri" w:cs="Calibri"/>
                <w:sz w:val="20"/>
                <w:szCs w:val="20"/>
              </w:rPr>
            </w:pPr>
            <w:r>
              <w:rPr>
                <w:rFonts w:ascii="Calibri" w:hAnsi="Calibri" w:cs="Calibri"/>
                <w:sz w:val="20"/>
                <w:szCs w:val="20"/>
              </w:rPr>
              <w:t>16,67</w:t>
            </w:r>
            <w:r w:rsidR="00444437">
              <w:rPr>
                <w:rFonts w:ascii="Calibri" w:hAnsi="Calibri" w:cs="Calibri"/>
                <w:sz w:val="20"/>
                <w:szCs w:val="20"/>
              </w:rPr>
              <w:t>%</w:t>
            </w:r>
          </w:p>
        </w:tc>
        <w:tc>
          <w:tcPr>
            <w:tcW w:w="757" w:type="pct"/>
            <w:tcBorders>
              <w:top w:val="nil"/>
              <w:left w:val="nil"/>
              <w:bottom w:val="single" w:sz="4" w:space="0" w:color="auto"/>
              <w:right w:val="single" w:sz="4" w:space="0" w:color="auto"/>
            </w:tcBorders>
            <w:noWrap/>
            <w:vAlign w:val="bottom"/>
          </w:tcPr>
          <w:p w14:paraId="70F0BB0F"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610" w:type="pct"/>
            <w:tcBorders>
              <w:top w:val="nil"/>
              <w:left w:val="nil"/>
              <w:bottom w:val="single" w:sz="4" w:space="0" w:color="auto"/>
              <w:right w:val="single" w:sz="4" w:space="0" w:color="auto"/>
            </w:tcBorders>
            <w:noWrap/>
            <w:vAlign w:val="bottom"/>
          </w:tcPr>
          <w:p w14:paraId="5E4519D2"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757" w:type="pct"/>
            <w:tcBorders>
              <w:top w:val="nil"/>
              <w:left w:val="nil"/>
              <w:bottom w:val="single" w:sz="4" w:space="0" w:color="auto"/>
              <w:right w:val="single" w:sz="4" w:space="0" w:color="auto"/>
            </w:tcBorders>
            <w:noWrap/>
            <w:vAlign w:val="bottom"/>
          </w:tcPr>
          <w:p w14:paraId="1BFC725F" w14:textId="4C990DF5" w:rsidR="00444437" w:rsidRPr="00DE22DC" w:rsidRDefault="00844882" w:rsidP="00444437">
            <w:pPr>
              <w:jc w:val="center"/>
              <w:rPr>
                <w:rFonts w:ascii="Calibri" w:hAnsi="Calibri" w:cs="Calibri"/>
                <w:sz w:val="20"/>
                <w:szCs w:val="20"/>
              </w:rPr>
            </w:pPr>
            <w:r>
              <w:rPr>
                <w:rFonts w:ascii="Calibri" w:hAnsi="Calibri" w:cs="Calibri"/>
                <w:sz w:val="20"/>
                <w:szCs w:val="20"/>
              </w:rPr>
              <w:t>-</w:t>
            </w:r>
          </w:p>
        </w:tc>
      </w:tr>
      <w:tr w:rsidR="004A305E" w:rsidRPr="00DE22DC" w14:paraId="54A2B055" w14:textId="77777777" w:rsidTr="00444437">
        <w:trPr>
          <w:trHeight w:val="113"/>
        </w:trPr>
        <w:tc>
          <w:tcPr>
            <w:tcW w:w="1244" w:type="pct"/>
            <w:tcBorders>
              <w:top w:val="nil"/>
              <w:left w:val="single" w:sz="4" w:space="0" w:color="auto"/>
              <w:bottom w:val="single" w:sz="4" w:space="0" w:color="auto"/>
              <w:right w:val="single" w:sz="4" w:space="0" w:color="auto"/>
            </w:tcBorders>
            <w:noWrap/>
            <w:vAlign w:val="bottom"/>
          </w:tcPr>
          <w:p w14:paraId="1448E514" w14:textId="77777777" w:rsidR="004A305E" w:rsidRPr="00DE22DC" w:rsidRDefault="004A305E" w:rsidP="004A305E">
            <w:pPr>
              <w:rPr>
                <w:rFonts w:ascii="Calibri" w:hAnsi="Calibri" w:cs="Calibri"/>
                <w:sz w:val="20"/>
                <w:szCs w:val="20"/>
              </w:rPr>
            </w:pPr>
            <w:r w:rsidRPr="00DE22DC">
              <w:rPr>
                <w:rFonts w:ascii="Calibri" w:hAnsi="Calibri" w:cs="Calibri"/>
                <w:sz w:val="20"/>
                <w:szCs w:val="20"/>
              </w:rPr>
              <w:t>Architektura Krajobrazu</w:t>
            </w:r>
          </w:p>
        </w:tc>
        <w:tc>
          <w:tcPr>
            <w:tcW w:w="583" w:type="pct"/>
            <w:tcBorders>
              <w:top w:val="single" w:sz="4" w:space="0" w:color="auto"/>
              <w:left w:val="nil"/>
              <w:bottom w:val="single" w:sz="4" w:space="0" w:color="auto"/>
              <w:right w:val="single" w:sz="4" w:space="0" w:color="auto"/>
            </w:tcBorders>
          </w:tcPr>
          <w:p w14:paraId="4B88E41E" w14:textId="601EB014" w:rsidR="004A305E" w:rsidRPr="004A305E" w:rsidRDefault="004A305E" w:rsidP="004A305E">
            <w:pPr>
              <w:jc w:val="center"/>
              <w:rPr>
                <w:rFonts w:ascii="Calibri" w:hAnsi="Calibri" w:cs="Calibri"/>
                <w:sz w:val="20"/>
                <w:szCs w:val="20"/>
              </w:rPr>
            </w:pPr>
            <w:r w:rsidRPr="004A305E">
              <w:rPr>
                <w:rFonts w:ascii="Calibri" w:hAnsi="Calibri" w:cs="Calibri"/>
                <w:sz w:val="20"/>
                <w:szCs w:val="20"/>
              </w:rPr>
              <w:t>2021/2022</w:t>
            </w:r>
          </w:p>
        </w:tc>
        <w:tc>
          <w:tcPr>
            <w:tcW w:w="439" w:type="pct"/>
            <w:tcBorders>
              <w:top w:val="nil"/>
              <w:left w:val="single" w:sz="4" w:space="0" w:color="auto"/>
              <w:bottom w:val="single" w:sz="4" w:space="0" w:color="auto"/>
              <w:right w:val="single" w:sz="4" w:space="0" w:color="auto"/>
            </w:tcBorders>
          </w:tcPr>
          <w:p w14:paraId="5DA4210C" w14:textId="77777777" w:rsidR="004A305E" w:rsidRPr="00DE22DC" w:rsidRDefault="004A305E" w:rsidP="004A305E">
            <w:pPr>
              <w:jc w:val="center"/>
              <w:rPr>
                <w:rFonts w:ascii="Calibri" w:hAnsi="Calibri" w:cs="Calibri"/>
                <w:sz w:val="20"/>
                <w:szCs w:val="20"/>
              </w:rPr>
            </w:pPr>
            <w:r>
              <w:rPr>
                <w:rFonts w:ascii="Calibri" w:hAnsi="Calibri" w:cs="Calibri"/>
                <w:sz w:val="20"/>
                <w:szCs w:val="20"/>
              </w:rPr>
              <w:t>4</w:t>
            </w:r>
          </w:p>
        </w:tc>
        <w:tc>
          <w:tcPr>
            <w:tcW w:w="610" w:type="pct"/>
            <w:tcBorders>
              <w:top w:val="nil"/>
              <w:left w:val="single" w:sz="4" w:space="0" w:color="auto"/>
              <w:bottom w:val="single" w:sz="4" w:space="0" w:color="auto"/>
              <w:right w:val="single" w:sz="4" w:space="0" w:color="auto"/>
            </w:tcBorders>
            <w:noWrap/>
            <w:vAlign w:val="bottom"/>
          </w:tcPr>
          <w:p w14:paraId="7C94B481" w14:textId="56BE4016" w:rsidR="004A305E" w:rsidRPr="00DE22DC" w:rsidRDefault="00844882" w:rsidP="004A305E">
            <w:pPr>
              <w:jc w:val="center"/>
              <w:rPr>
                <w:rFonts w:ascii="Calibri" w:hAnsi="Calibri" w:cs="Calibri"/>
                <w:sz w:val="20"/>
                <w:szCs w:val="20"/>
              </w:rPr>
            </w:pPr>
            <w:r>
              <w:rPr>
                <w:rFonts w:ascii="Calibri" w:hAnsi="Calibri" w:cs="Calibri"/>
                <w:sz w:val="20"/>
                <w:szCs w:val="20"/>
              </w:rPr>
              <w:t>26,67</w:t>
            </w:r>
            <w:r w:rsidR="004A305E">
              <w:rPr>
                <w:rFonts w:ascii="Calibri" w:hAnsi="Calibri" w:cs="Calibri"/>
                <w:sz w:val="20"/>
                <w:szCs w:val="20"/>
              </w:rPr>
              <w:t>%</w:t>
            </w:r>
          </w:p>
        </w:tc>
        <w:tc>
          <w:tcPr>
            <w:tcW w:w="757" w:type="pct"/>
            <w:tcBorders>
              <w:top w:val="nil"/>
              <w:left w:val="nil"/>
              <w:bottom w:val="single" w:sz="4" w:space="0" w:color="auto"/>
              <w:right w:val="single" w:sz="4" w:space="0" w:color="auto"/>
            </w:tcBorders>
            <w:noWrap/>
            <w:vAlign w:val="bottom"/>
          </w:tcPr>
          <w:p w14:paraId="6FDDAF53" w14:textId="77777777" w:rsidR="004A305E" w:rsidRPr="00DE22DC" w:rsidRDefault="004A305E" w:rsidP="004A305E">
            <w:pPr>
              <w:jc w:val="center"/>
              <w:rPr>
                <w:rFonts w:ascii="Calibri" w:hAnsi="Calibri" w:cs="Calibri"/>
                <w:sz w:val="20"/>
                <w:szCs w:val="20"/>
              </w:rPr>
            </w:pPr>
            <w:r>
              <w:rPr>
                <w:rFonts w:ascii="Calibri" w:hAnsi="Calibri" w:cs="Calibri"/>
                <w:sz w:val="20"/>
                <w:szCs w:val="20"/>
              </w:rPr>
              <w:t>-</w:t>
            </w:r>
          </w:p>
        </w:tc>
        <w:tc>
          <w:tcPr>
            <w:tcW w:w="610" w:type="pct"/>
            <w:tcBorders>
              <w:top w:val="nil"/>
              <w:left w:val="nil"/>
              <w:bottom w:val="single" w:sz="4" w:space="0" w:color="auto"/>
              <w:right w:val="single" w:sz="4" w:space="0" w:color="auto"/>
            </w:tcBorders>
            <w:noWrap/>
            <w:vAlign w:val="bottom"/>
          </w:tcPr>
          <w:p w14:paraId="269BE3BD" w14:textId="77777777" w:rsidR="004A305E" w:rsidRPr="00DE22DC" w:rsidRDefault="004A305E" w:rsidP="004A305E">
            <w:pPr>
              <w:jc w:val="center"/>
              <w:rPr>
                <w:rFonts w:ascii="Calibri" w:hAnsi="Calibri" w:cs="Calibri"/>
                <w:sz w:val="20"/>
                <w:szCs w:val="20"/>
              </w:rPr>
            </w:pPr>
            <w:r>
              <w:rPr>
                <w:rFonts w:ascii="Calibri" w:hAnsi="Calibri" w:cs="Calibri"/>
                <w:sz w:val="20"/>
                <w:szCs w:val="20"/>
              </w:rPr>
              <w:t>-</w:t>
            </w:r>
          </w:p>
        </w:tc>
        <w:tc>
          <w:tcPr>
            <w:tcW w:w="757" w:type="pct"/>
            <w:tcBorders>
              <w:top w:val="nil"/>
              <w:left w:val="nil"/>
              <w:bottom w:val="single" w:sz="4" w:space="0" w:color="auto"/>
              <w:right w:val="single" w:sz="4" w:space="0" w:color="auto"/>
            </w:tcBorders>
            <w:noWrap/>
            <w:vAlign w:val="bottom"/>
          </w:tcPr>
          <w:p w14:paraId="457C8262" w14:textId="77777777" w:rsidR="004A305E" w:rsidRPr="00DE22DC" w:rsidRDefault="004A305E" w:rsidP="004A305E">
            <w:pPr>
              <w:jc w:val="center"/>
              <w:rPr>
                <w:rFonts w:ascii="Calibri" w:hAnsi="Calibri" w:cs="Calibri"/>
                <w:sz w:val="20"/>
                <w:szCs w:val="20"/>
              </w:rPr>
            </w:pPr>
            <w:r>
              <w:rPr>
                <w:rFonts w:ascii="Calibri" w:hAnsi="Calibri" w:cs="Calibri"/>
                <w:sz w:val="20"/>
                <w:szCs w:val="20"/>
              </w:rPr>
              <w:t>-</w:t>
            </w:r>
          </w:p>
        </w:tc>
      </w:tr>
      <w:tr w:rsidR="004A305E" w:rsidRPr="00DE22DC" w14:paraId="52B0A6E4" w14:textId="77777777" w:rsidTr="00444437">
        <w:trPr>
          <w:trHeight w:val="113"/>
        </w:trPr>
        <w:tc>
          <w:tcPr>
            <w:tcW w:w="1244" w:type="pct"/>
            <w:tcBorders>
              <w:top w:val="nil"/>
              <w:left w:val="single" w:sz="4" w:space="0" w:color="auto"/>
              <w:bottom w:val="single" w:sz="4" w:space="0" w:color="auto"/>
              <w:right w:val="single" w:sz="4" w:space="0" w:color="auto"/>
            </w:tcBorders>
            <w:noWrap/>
          </w:tcPr>
          <w:p w14:paraId="005398B4" w14:textId="77777777" w:rsidR="004A305E" w:rsidRPr="009064B6" w:rsidRDefault="004A305E" w:rsidP="004A305E">
            <w:pPr>
              <w:rPr>
                <w:rFonts w:asciiTheme="minorHAnsi" w:hAnsiTheme="minorHAnsi" w:cstheme="minorHAnsi"/>
                <w:sz w:val="20"/>
                <w:szCs w:val="20"/>
              </w:rPr>
            </w:pPr>
            <w:r w:rsidRPr="009064B6">
              <w:rPr>
                <w:rFonts w:asciiTheme="minorHAnsi" w:hAnsiTheme="minorHAnsi" w:cstheme="minorHAnsi"/>
                <w:sz w:val="20"/>
                <w:szCs w:val="20"/>
              </w:rPr>
              <w:t>Architektura Krajobrazu</w:t>
            </w:r>
          </w:p>
        </w:tc>
        <w:tc>
          <w:tcPr>
            <w:tcW w:w="583" w:type="pct"/>
            <w:tcBorders>
              <w:top w:val="single" w:sz="4" w:space="0" w:color="auto"/>
              <w:left w:val="nil"/>
              <w:bottom w:val="single" w:sz="4" w:space="0" w:color="auto"/>
              <w:right w:val="single" w:sz="4" w:space="0" w:color="auto"/>
            </w:tcBorders>
          </w:tcPr>
          <w:p w14:paraId="2215F37B" w14:textId="3F01A994" w:rsidR="004A305E" w:rsidRPr="004A305E" w:rsidRDefault="004A305E" w:rsidP="004A305E">
            <w:pPr>
              <w:jc w:val="center"/>
              <w:rPr>
                <w:rFonts w:ascii="Calibri" w:hAnsi="Calibri" w:cs="Calibri"/>
                <w:sz w:val="20"/>
                <w:szCs w:val="20"/>
              </w:rPr>
            </w:pPr>
            <w:r w:rsidRPr="004A305E">
              <w:rPr>
                <w:rFonts w:ascii="Calibri" w:hAnsi="Calibri" w:cs="Calibri"/>
                <w:sz w:val="20"/>
                <w:szCs w:val="20"/>
              </w:rPr>
              <w:t>2021/2022</w:t>
            </w:r>
          </w:p>
        </w:tc>
        <w:tc>
          <w:tcPr>
            <w:tcW w:w="439" w:type="pct"/>
            <w:tcBorders>
              <w:top w:val="nil"/>
              <w:left w:val="single" w:sz="4" w:space="0" w:color="auto"/>
              <w:bottom w:val="single" w:sz="4" w:space="0" w:color="auto"/>
              <w:right w:val="single" w:sz="4" w:space="0" w:color="auto"/>
            </w:tcBorders>
          </w:tcPr>
          <w:p w14:paraId="3F2A711B" w14:textId="77777777" w:rsidR="004A305E" w:rsidRPr="00DE22DC" w:rsidRDefault="004A305E" w:rsidP="004A305E">
            <w:pPr>
              <w:jc w:val="center"/>
              <w:rPr>
                <w:rFonts w:ascii="Calibri" w:hAnsi="Calibri" w:cs="Calibri"/>
                <w:sz w:val="20"/>
                <w:szCs w:val="20"/>
              </w:rPr>
            </w:pPr>
            <w:r>
              <w:rPr>
                <w:rFonts w:ascii="Calibri" w:hAnsi="Calibri" w:cs="Calibri"/>
                <w:sz w:val="20"/>
                <w:szCs w:val="20"/>
              </w:rPr>
              <w:t>6</w:t>
            </w:r>
          </w:p>
        </w:tc>
        <w:tc>
          <w:tcPr>
            <w:tcW w:w="610" w:type="pct"/>
            <w:tcBorders>
              <w:top w:val="nil"/>
              <w:left w:val="single" w:sz="4" w:space="0" w:color="auto"/>
              <w:bottom w:val="single" w:sz="4" w:space="0" w:color="auto"/>
              <w:right w:val="single" w:sz="4" w:space="0" w:color="auto"/>
            </w:tcBorders>
            <w:noWrap/>
            <w:vAlign w:val="bottom"/>
          </w:tcPr>
          <w:p w14:paraId="5A41DC3E" w14:textId="3CD3FC46" w:rsidR="004A305E" w:rsidRPr="00DE22DC" w:rsidRDefault="00844882" w:rsidP="004A305E">
            <w:pPr>
              <w:jc w:val="center"/>
              <w:rPr>
                <w:rFonts w:ascii="Calibri" w:hAnsi="Calibri" w:cs="Calibri"/>
                <w:sz w:val="20"/>
                <w:szCs w:val="20"/>
              </w:rPr>
            </w:pPr>
            <w:r>
              <w:rPr>
                <w:rFonts w:ascii="Calibri" w:hAnsi="Calibri" w:cs="Calibri"/>
                <w:sz w:val="20"/>
                <w:szCs w:val="20"/>
              </w:rPr>
              <w:t>5</w:t>
            </w:r>
            <w:r w:rsidR="004A305E">
              <w:rPr>
                <w:rFonts w:ascii="Calibri" w:hAnsi="Calibri" w:cs="Calibri"/>
                <w:sz w:val="20"/>
                <w:szCs w:val="20"/>
              </w:rPr>
              <w:t>0%</w:t>
            </w:r>
          </w:p>
        </w:tc>
        <w:tc>
          <w:tcPr>
            <w:tcW w:w="757" w:type="pct"/>
            <w:tcBorders>
              <w:top w:val="nil"/>
              <w:left w:val="nil"/>
              <w:bottom w:val="single" w:sz="4" w:space="0" w:color="auto"/>
              <w:right w:val="single" w:sz="4" w:space="0" w:color="auto"/>
            </w:tcBorders>
            <w:noWrap/>
            <w:vAlign w:val="bottom"/>
          </w:tcPr>
          <w:p w14:paraId="2BAB22A6" w14:textId="77777777" w:rsidR="004A305E" w:rsidRPr="00DE22DC" w:rsidRDefault="004A305E" w:rsidP="004A305E">
            <w:pPr>
              <w:jc w:val="center"/>
              <w:rPr>
                <w:rFonts w:ascii="Calibri" w:hAnsi="Calibri" w:cs="Calibri"/>
                <w:sz w:val="20"/>
                <w:szCs w:val="20"/>
              </w:rPr>
            </w:pPr>
            <w:r>
              <w:rPr>
                <w:rFonts w:ascii="Calibri" w:hAnsi="Calibri" w:cs="Calibri"/>
                <w:sz w:val="20"/>
                <w:szCs w:val="20"/>
              </w:rPr>
              <w:t>-</w:t>
            </w:r>
          </w:p>
        </w:tc>
        <w:tc>
          <w:tcPr>
            <w:tcW w:w="610" w:type="pct"/>
            <w:tcBorders>
              <w:top w:val="nil"/>
              <w:left w:val="nil"/>
              <w:bottom w:val="single" w:sz="4" w:space="0" w:color="auto"/>
              <w:right w:val="single" w:sz="4" w:space="0" w:color="auto"/>
            </w:tcBorders>
            <w:noWrap/>
            <w:vAlign w:val="bottom"/>
          </w:tcPr>
          <w:p w14:paraId="5F5CF1E6" w14:textId="77777777" w:rsidR="004A305E" w:rsidRPr="00DE22DC" w:rsidRDefault="004A305E" w:rsidP="004A305E">
            <w:pPr>
              <w:jc w:val="center"/>
              <w:rPr>
                <w:rFonts w:ascii="Calibri" w:hAnsi="Calibri" w:cs="Calibri"/>
                <w:sz w:val="20"/>
                <w:szCs w:val="20"/>
              </w:rPr>
            </w:pPr>
            <w:r>
              <w:rPr>
                <w:rFonts w:ascii="Calibri" w:hAnsi="Calibri" w:cs="Calibri"/>
                <w:sz w:val="20"/>
                <w:szCs w:val="20"/>
              </w:rPr>
              <w:t>-</w:t>
            </w:r>
          </w:p>
        </w:tc>
        <w:tc>
          <w:tcPr>
            <w:tcW w:w="757" w:type="pct"/>
            <w:tcBorders>
              <w:top w:val="nil"/>
              <w:left w:val="nil"/>
              <w:bottom w:val="single" w:sz="4" w:space="0" w:color="auto"/>
              <w:right w:val="single" w:sz="4" w:space="0" w:color="auto"/>
            </w:tcBorders>
            <w:noWrap/>
            <w:vAlign w:val="bottom"/>
          </w:tcPr>
          <w:p w14:paraId="0BB8FC38" w14:textId="77777777" w:rsidR="004A305E" w:rsidRPr="00DE22DC" w:rsidRDefault="004A305E" w:rsidP="004A305E">
            <w:pPr>
              <w:jc w:val="center"/>
              <w:rPr>
                <w:rFonts w:ascii="Calibri" w:hAnsi="Calibri" w:cs="Calibri"/>
                <w:sz w:val="20"/>
                <w:szCs w:val="20"/>
              </w:rPr>
            </w:pPr>
            <w:r>
              <w:rPr>
                <w:rFonts w:ascii="Calibri" w:hAnsi="Calibri" w:cs="Calibri"/>
                <w:sz w:val="20"/>
                <w:szCs w:val="20"/>
              </w:rPr>
              <w:t>-</w:t>
            </w:r>
          </w:p>
        </w:tc>
      </w:tr>
      <w:tr w:rsidR="00444437" w:rsidRPr="00DE22DC" w14:paraId="6E9A6E15" w14:textId="77777777" w:rsidTr="00444437">
        <w:trPr>
          <w:trHeight w:val="113"/>
        </w:trPr>
        <w:tc>
          <w:tcPr>
            <w:tcW w:w="2266" w:type="pct"/>
            <w:gridSpan w:val="3"/>
            <w:tcBorders>
              <w:top w:val="nil"/>
              <w:left w:val="single" w:sz="4" w:space="0" w:color="auto"/>
              <w:bottom w:val="single" w:sz="4" w:space="0" w:color="auto"/>
              <w:right w:val="single" w:sz="4" w:space="0" w:color="auto"/>
            </w:tcBorders>
            <w:shd w:val="clear" w:color="auto" w:fill="D0CECE" w:themeFill="background2" w:themeFillShade="E6"/>
            <w:noWrap/>
            <w:vAlign w:val="bottom"/>
          </w:tcPr>
          <w:p w14:paraId="5DFF5BA8" w14:textId="77777777" w:rsidR="00444437" w:rsidRPr="00DE22DC" w:rsidRDefault="00444437" w:rsidP="00444437">
            <w:pPr>
              <w:jc w:val="center"/>
              <w:rPr>
                <w:rFonts w:ascii="Calibri" w:hAnsi="Calibri" w:cs="Calibri"/>
                <w:b/>
                <w:bCs/>
                <w:sz w:val="20"/>
                <w:szCs w:val="20"/>
              </w:rPr>
            </w:pPr>
            <w:r w:rsidRPr="00DE22DC">
              <w:rPr>
                <w:rFonts w:ascii="Calibri" w:hAnsi="Calibri" w:cs="Calibri"/>
                <w:b/>
                <w:bCs/>
                <w:sz w:val="20"/>
                <w:szCs w:val="20"/>
              </w:rPr>
              <w:t>Średnia dla kierunku</w:t>
            </w:r>
          </w:p>
        </w:tc>
        <w:tc>
          <w:tcPr>
            <w:tcW w:w="610" w:type="pct"/>
            <w:tcBorders>
              <w:top w:val="nil"/>
              <w:left w:val="single" w:sz="4" w:space="0" w:color="auto"/>
              <w:bottom w:val="single" w:sz="4" w:space="0" w:color="auto"/>
              <w:right w:val="single" w:sz="4" w:space="0" w:color="auto"/>
            </w:tcBorders>
            <w:shd w:val="clear" w:color="auto" w:fill="D0CECE" w:themeFill="background2" w:themeFillShade="E6"/>
            <w:noWrap/>
            <w:vAlign w:val="bottom"/>
          </w:tcPr>
          <w:p w14:paraId="286C2C47" w14:textId="2137D65C" w:rsidR="00444437" w:rsidRPr="00DE22DC" w:rsidRDefault="00E1113D" w:rsidP="00444437">
            <w:pPr>
              <w:jc w:val="center"/>
              <w:rPr>
                <w:rFonts w:ascii="Calibri" w:hAnsi="Calibri" w:cs="Calibri"/>
                <w:b/>
                <w:bCs/>
                <w:sz w:val="20"/>
                <w:szCs w:val="20"/>
              </w:rPr>
            </w:pPr>
            <w:r>
              <w:rPr>
                <w:rFonts w:ascii="Calibri" w:hAnsi="Calibri" w:cs="Calibri"/>
                <w:b/>
                <w:bCs/>
                <w:sz w:val="20"/>
                <w:szCs w:val="20"/>
              </w:rPr>
              <w:t>31,09</w:t>
            </w:r>
            <w:r w:rsidR="00444437">
              <w:rPr>
                <w:rFonts w:ascii="Calibri" w:hAnsi="Calibri" w:cs="Calibri"/>
                <w:b/>
                <w:bCs/>
                <w:sz w:val="20"/>
                <w:szCs w:val="20"/>
              </w:rPr>
              <w:t>%</w:t>
            </w:r>
          </w:p>
        </w:tc>
        <w:tc>
          <w:tcPr>
            <w:tcW w:w="757" w:type="pct"/>
            <w:tcBorders>
              <w:top w:val="nil"/>
              <w:left w:val="nil"/>
              <w:bottom w:val="single" w:sz="4" w:space="0" w:color="auto"/>
              <w:right w:val="single" w:sz="4" w:space="0" w:color="auto"/>
            </w:tcBorders>
            <w:shd w:val="clear" w:color="auto" w:fill="D0CECE" w:themeFill="background2" w:themeFillShade="E6"/>
            <w:noWrap/>
            <w:vAlign w:val="bottom"/>
          </w:tcPr>
          <w:p w14:paraId="58EB5704" w14:textId="77777777" w:rsidR="00444437" w:rsidRPr="00DE22DC" w:rsidRDefault="00444437" w:rsidP="00444437">
            <w:pPr>
              <w:jc w:val="center"/>
              <w:rPr>
                <w:rFonts w:ascii="Calibri" w:hAnsi="Calibri" w:cs="Calibri"/>
                <w:b/>
                <w:bCs/>
                <w:sz w:val="20"/>
                <w:szCs w:val="20"/>
              </w:rPr>
            </w:pPr>
            <w:r>
              <w:rPr>
                <w:rFonts w:ascii="Calibri" w:hAnsi="Calibri" w:cs="Calibri"/>
                <w:b/>
                <w:bCs/>
                <w:sz w:val="20"/>
                <w:szCs w:val="20"/>
              </w:rPr>
              <w:t>-</w:t>
            </w:r>
          </w:p>
        </w:tc>
        <w:tc>
          <w:tcPr>
            <w:tcW w:w="610" w:type="pct"/>
            <w:tcBorders>
              <w:top w:val="nil"/>
              <w:left w:val="nil"/>
              <w:bottom w:val="single" w:sz="4" w:space="0" w:color="auto"/>
              <w:right w:val="single" w:sz="4" w:space="0" w:color="auto"/>
            </w:tcBorders>
            <w:shd w:val="clear" w:color="auto" w:fill="D0CECE" w:themeFill="background2" w:themeFillShade="E6"/>
            <w:noWrap/>
            <w:vAlign w:val="bottom"/>
          </w:tcPr>
          <w:p w14:paraId="57760945" w14:textId="51AEBF5B" w:rsidR="00444437" w:rsidRPr="00DE22DC" w:rsidRDefault="00E1113D" w:rsidP="00444437">
            <w:pPr>
              <w:jc w:val="center"/>
              <w:rPr>
                <w:rFonts w:ascii="Calibri" w:hAnsi="Calibri" w:cs="Calibri"/>
                <w:b/>
                <w:bCs/>
                <w:sz w:val="20"/>
                <w:szCs w:val="20"/>
              </w:rPr>
            </w:pPr>
            <w:r>
              <w:rPr>
                <w:rFonts w:ascii="Calibri" w:hAnsi="Calibri" w:cs="Calibri"/>
                <w:b/>
                <w:bCs/>
                <w:sz w:val="20"/>
                <w:szCs w:val="20"/>
              </w:rPr>
              <w:t>-</w:t>
            </w:r>
          </w:p>
        </w:tc>
        <w:tc>
          <w:tcPr>
            <w:tcW w:w="757" w:type="pct"/>
            <w:tcBorders>
              <w:top w:val="nil"/>
              <w:left w:val="nil"/>
              <w:bottom w:val="single" w:sz="4" w:space="0" w:color="auto"/>
              <w:right w:val="single" w:sz="4" w:space="0" w:color="auto"/>
            </w:tcBorders>
            <w:shd w:val="clear" w:color="auto" w:fill="D0CECE" w:themeFill="background2" w:themeFillShade="E6"/>
            <w:noWrap/>
            <w:vAlign w:val="bottom"/>
          </w:tcPr>
          <w:p w14:paraId="664E8D95" w14:textId="09813FD1" w:rsidR="00444437" w:rsidRPr="00DE22DC" w:rsidRDefault="00E1113D" w:rsidP="00444437">
            <w:pPr>
              <w:jc w:val="center"/>
              <w:rPr>
                <w:rFonts w:ascii="Calibri" w:hAnsi="Calibri" w:cs="Calibri"/>
                <w:b/>
                <w:bCs/>
                <w:sz w:val="20"/>
                <w:szCs w:val="20"/>
              </w:rPr>
            </w:pPr>
            <w:r>
              <w:rPr>
                <w:rFonts w:ascii="Calibri" w:hAnsi="Calibri" w:cs="Calibri"/>
                <w:b/>
                <w:bCs/>
                <w:sz w:val="20"/>
                <w:szCs w:val="20"/>
              </w:rPr>
              <w:t>-</w:t>
            </w:r>
          </w:p>
        </w:tc>
      </w:tr>
      <w:tr w:rsidR="004A305E" w:rsidRPr="00DE22DC" w14:paraId="7ADC6635" w14:textId="77777777" w:rsidTr="00444437">
        <w:trPr>
          <w:trHeight w:val="113"/>
        </w:trPr>
        <w:tc>
          <w:tcPr>
            <w:tcW w:w="1244" w:type="pct"/>
            <w:tcBorders>
              <w:top w:val="nil"/>
              <w:left w:val="single" w:sz="4" w:space="0" w:color="auto"/>
              <w:bottom w:val="single" w:sz="4" w:space="0" w:color="auto"/>
              <w:right w:val="single" w:sz="4" w:space="0" w:color="auto"/>
            </w:tcBorders>
            <w:noWrap/>
            <w:vAlign w:val="bottom"/>
          </w:tcPr>
          <w:p w14:paraId="4334D3BF" w14:textId="77777777" w:rsidR="004A305E" w:rsidRPr="00DE22DC" w:rsidRDefault="004A305E" w:rsidP="004A305E">
            <w:pPr>
              <w:jc w:val="both"/>
              <w:rPr>
                <w:rFonts w:ascii="Calibri" w:hAnsi="Calibri" w:cs="Calibri"/>
                <w:sz w:val="20"/>
                <w:szCs w:val="20"/>
              </w:rPr>
            </w:pPr>
            <w:r w:rsidRPr="00DE22DC">
              <w:rPr>
                <w:rFonts w:ascii="Calibri" w:hAnsi="Calibri" w:cs="Calibri"/>
                <w:sz w:val="20"/>
                <w:szCs w:val="20"/>
              </w:rPr>
              <w:t>OZE</w:t>
            </w:r>
          </w:p>
        </w:tc>
        <w:tc>
          <w:tcPr>
            <w:tcW w:w="583" w:type="pct"/>
            <w:tcBorders>
              <w:top w:val="single" w:sz="4" w:space="0" w:color="auto"/>
              <w:left w:val="nil"/>
              <w:bottom w:val="single" w:sz="4" w:space="0" w:color="auto"/>
              <w:right w:val="single" w:sz="4" w:space="0" w:color="auto"/>
            </w:tcBorders>
          </w:tcPr>
          <w:p w14:paraId="5CAC2C23" w14:textId="4513EAC4" w:rsidR="004A305E" w:rsidRPr="009064B6" w:rsidRDefault="004A305E" w:rsidP="004A305E">
            <w:pPr>
              <w:jc w:val="center"/>
              <w:rPr>
                <w:rFonts w:asciiTheme="minorHAnsi" w:hAnsiTheme="minorHAnsi" w:cstheme="minorHAnsi"/>
                <w:sz w:val="20"/>
                <w:szCs w:val="20"/>
              </w:rPr>
            </w:pPr>
            <w:r w:rsidRPr="004A305E">
              <w:rPr>
                <w:rFonts w:ascii="Calibri" w:hAnsi="Calibri" w:cs="Calibri"/>
                <w:sz w:val="20"/>
                <w:szCs w:val="20"/>
              </w:rPr>
              <w:t>2021/2022</w:t>
            </w:r>
          </w:p>
        </w:tc>
        <w:tc>
          <w:tcPr>
            <w:tcW w:w="439" w:type="pct"/>
            <w:tcBorders>
              <w:top w:val="nil"/>
              <w:left w:val="single" w:sz="4" w:space="0" w:color="auto"/>
              <w:bottom w:val="single" w:sz="4" w:space="0" w:color="auto"/>
              <w:right w:val="single" w:sz="4" w:space="0" w:color="auto"/>
            </w:tcBorders>
          </w:tcPr>
          <w:p w14:paraId="54262E2E" w14:textId="77777777" w:rsidR="004A305E" w:rsidRPr="00DE22DC" w:rsidRDefault="004A305E" w:rsidP="004A305E">
            <w:pPr>
              <w:jc w:val="center"/>
              <w:rPr>
                <w:rFonts w:ascii="Calibri" w:hAnsi="Calibri" w:cs="Calibri"/>
                <w:sz w:val="20"/>
                <w:szCs w:val="20"/>
              </w:rPr>
            </w:pPr>
            <w:r>
              <w:rPr>
                <w:rFonts w:ascii="Calibri" w:hAnsi="Calibri" w:cs="Calibri"/>
                <w:sz w:val="20"/>
                <w:szCs w:val="20"/>
              </w:rPr>
              <w:t>2</w:t>
            </w:r>
          </w:p>
        </w:tc>
        <w:tc>
          <w:tcPr>
            <w:tcW w:w="610" w:type="pct"/>
            <w:tcBorders>
              <w:top w:val="nil"/>
              <w:left w:val="single" w:sz="4" w:space="0" w:color="auto"/>
              <w:bottom w:val="single" w:sz="4" w:space="0" w:color="auto"/>
              <w:right w:val="single" w:sz="4" w:space="0" w:color="auto"/>
            </w:tcBorders>
            <w:noWrap/>
            <w:vAlign w:val="bottom"/>
          </w:tcPr>
          <w:p w14:paraId="57C67107" w14:textId="735AF6A5" w:rsidR="004A305E" w:rsidRPr="00DE22DC" w:rsidRDefault="00E1113D" w:rsidP="004A305E">
            <w:pPr>
              <w:jc w:val="center"/>
              <w:rPr>
                <w:rFonts w:ascii="Calibri" w:hAnsi="Calibri" w:cs="Calibri"/>
                <w:sz w:val="20"/>
                <w:szCs w:val="20"/>
              </w:rPr>
            </w:pPr>
            <w:r>
              <w:rPr>
                <w:rFonts w:ascii="Calibri" w:hAnsi="Calibri" w:cs="Calibri"/>
                <w:sz w:val="20"/>
                <w:szCs w:val="20"/>
              </w:rPr>
              <w:t>31,7</w:t>
            </w:r>
            <w:r w:rsidR="004A305E">
              <w:rPr>
                <w:rFonts w:ascii="Calibri" w:hAnsi="Calibri" w:cs="Calibri"/>
                <w:sz w:val="20"/>
                <w:szCs w:val="20"/>
              </w:rPr>
              <w:t>%</w:t>
            </w:r>
          </w:p>
        </w:tc>
        <w:tc>
          <w:tcPr>
            <w:tcW w:w="757" w:type="pct"/>
            <w:tcBorders>
              <w:top w:val="nil"/>
              <w:left w:val="nil"/>
              <w:bottom w:val="single" w:sz="4" w:space="0" w:color="auto"/>
              <w:right w:val="single" w:sz="4" w:space="0" w:color="auto"/>
            </w:tcBorders>
            <w:noWrap/>
            <w:vAlign w:val="bottom"/>
          </w:tcPr>
          <w:p w14:paraId="72EAFCF8" w14:textId="30096132" w:rsidR="004A305E" w:rsidRPr="00DE22DC" w:rsidRDefault="00E1113D" w:rsidP="004A305E">
            <w:pPr>
              <w:jc w:val="center"/>
              <w:rPr>
                <w:rFonts w:ascii="Calibri" w:hAnsi="Calibri" w:cs="Calibri"/>
                <w:sz w:val="20"/>
                <w:szCs w:val="20"/>
              </w:rPr>
            </w:pPr>
            <w:r>
              <w:rPr>
                <w:rFonts w:ascii="Calibri" w:hAnsi="Calibri" w:cs="Calibri"/>
                <w:sz w:val="20"/>
                <w:szCs w:val="20"/>
              </w:rPr>
              <w:t>60%</w:t>
            </w:r>
          </w:p>
        </w:tc>
        <w:tc>
          <w:tcPr>
            <w:tcW w:w="610" w:type="pct"/>
            <w:tcBorders>
              <w:top w:val="nil"/>
              <w:left w:val="nil"/>
              <w:bottom w:val="single" w:sz="4" w:space="0" w:color="auto"/>
              <w:right w:val="single" w:sz="4" w:space="0" w:color="auto"/>
            </w:tcBorders>
            <w:noWrap/>
            <w:vAlign w:val="bottom"/>
          </w:tcPr>
          <w:p w14:paraId="3BF7B7B8" w14:textId="173974D8" w:rsidR="004A305E" w:rsidRPr="00DE22DC" w:rsidRDefault="00E1113D" w:rsidP="004A305E">
            <w:pPr>
              <w:jc w:val="center"/>
              <w:rPr>
                <w:rFonts w:ascii="Calibri" w:hAnsi="Calibri" w:cs="Calibri"/>
                <w:sz w:val="20"/>
                <w:szCs w:val="20"/>
              </w:rPr>
            </w:pPr>
            <w:r>
              <w:rPr>
                <w:rFonts w:ascii="Calibri" w:hAnsi="Calibri" w:cs="Calibri"/>
                <w:sz w:val="20"/>
                <w:szCs w:val="20"/>
              </w:rPr>
              <w:t>-</w:t>
            </w:r>
          </w:p>
        </w:tc>
        <w:tc>
          <w:tcPr>
            <w:tcW w:w="757" w:type="pct"/>
            <w:tcBorders>
              <w:top w:val="nil"/>
              <w:left w:val="nil"/>
              <w:bottom w:val="single" w:sz="4" w:space="0" w:color="auto"/>
              <w:right w:val="single" w:sz="4" w:space="0" w:color="auto"/>
            </w:tcBorders>
            <w:noWrap/>
            <w:vAlign w:val="bottom"/>
          </w:tcPr>
          <w:p w14:paraId="294FF0FA" w14:textId="77777777" w:rsidR="004A305E" w:rsidRPr="00DE22DC" w:rsidRDefault="004A305E" w:rsidP="004A305E">
            <w:pPr>
              <w:jc w:val="center"/>
              <w:rPr>
                <w:rFonts w:ascii="Calibri" w:hAnsi="Calibri" w:cs="Calibri"/>
                <w:sz w:val="20"/>
                <w:szCs w:val="20"/>
              </w:rPr>
            </w:pPr>
            <w:r>
              <w:rPr>
                <w:rFonts w:ascii="Calibri" w:hAnsi="Calibri" w:cs="Calibri"/>
                <w:sz w:val="20"/>
                <w:szCs w:val="20"/>
              </w:rPr>
              <w:t>-</w:t>
            </w:r>
          </w:p>
        </w:tc>
      </w:tr>
      <w:tr w:rsidR="004A305E" w:rsidRPr="00DE22DC" w14:paraId="1C698224" w14:textId="77777777" w:rsidTr="00444437">
        <w:trPr>
          <w:trHeight w:val="113"/>
        </w:trPr>
        <w:tc>
          <w:tcPr>
            <w:tcW w:w="1244" w:type="pct"/>
            <w:tcBorders>
              <w:top w:val="nil"/>
              <w:left w:val="single" w:sz="4" w:space="0" w:color="auto"/>
              <w:bottom w:val="single" w:sz="4" w:space="0" w:color="auto"/>
              <w:right w:val="single" w:sz="4" w:space="0" w:color="auto"/>
            </w:tcBorders>
            <w:noWrap/>
            <w:vAlign w:val="bottom"/>
          </w:tcPr>
          <w:p w14:paraId="7449F2B7" w14:textId="77777777" w:rsidR="004A305E" w:rsidRPr="00DE22DC" w:rsidRDefault="004A305E" w:rsidP="004A305E">
            <w:pPr>
              <w:jc w:val="both"/>
              <w:rPr>
                <w:rFonts w:ascii="Calibri" w:hAnsi="Calibri" w:cs="Calibri"/>
                <w:sz w:val="20"/>
                <w:szCs w:val="20"/>
              </w:rPr>
            </w:pPr>
            <w:r w:rsidRPr="00DE22DC">
              <w:rPr>
                <w:rFonts w:ascii="Calibri" w:hAnsi="Calibri" w:cs="Calibri"/>
                <w:sz w:val="20"/>
                <w:szCs w:val="20"/>
              </w:rPr>
              <w:t>OZE</w:t>
            </w:r>
          </w:p>
        </w:tc>
        <w:tc>
          <w:tcPr>
            <w:tcW w:w="583" w:type="pct"/>
            <w:tcBorders>
              <w:top w:val="single" w:sz="4" w:space="0" w:color="auto"/>
              <w:left w:val="nil"/>
              <w:bottom w:val="single" w:sz="4" w:space="0" w:color="auto"/>
              <w:right w:val="single" w:sz="4" w:space="0" w:color="auto"/>
            </w:tcBorders>
          </w:tcPr>
          <w:p w14:paraId="53F1533C" w14:textId="46A14B40" w:rsidR="004A305E" w:rsidRPr="009064B6" w:rsidRDefault="004A305E" w:rsidP="004A305E">
            <w:pPr>
              <w:jc w:val="center"/>
              <w:rPr>
                <w:rFonts w:asciiTheme="minorHAnsi" w:hAnsiTheme="minorHAnsi" w:cstheme="minorHAnsi"/>
                <w:sz w:val="20"/>
                <w:szCs w:val="20"/>
              </w:rPr>
            </w:pPr>
            <w:r w:rsidRPr="004A305E">
              <w:rPr>
                <w:rFonts w:ascii="Calibri" w:hAnsi="Calibri" w:cs="Calibri"/>
                <w:sz w:val="20"/>
                <w:szCs w:val="20"/>
              </w:rPr>
              <w:t>2021/2022</w:t>
            </w:r>
          </w:p>
        </w:tc>
        <w:tc>
          <w:tcPr>
            <w:tcW w:w="439" w:type="pct"/>
            <w:tcBorders>
              <w:top w:val="nil"/>
              <w:left w:val="single" w:sz="4" w:space="0" w:color="auto"/>
              <w:bottom w:val="single" w:sz="4" w:space="0" w:color="auto"/>
              <w:right w:val="single" w:sz="4" w:space="0" w:color="auto"/>
            </w:tcBorders>
          </w:tcPr>
          <w:p w14:paraId="6C130F45" w14:textId="77777777" w:rsidR="004A305E" w:rsidRPr="00DE22DC" w:rsidRDefault="004A305E" w:rsidP="004A305E">
            <w:pPr>
              <w:jc w:val="center"/>
              <w:rPr>
                <w:rFonts w:ascii="Calibri" w:hAnsi="Calibri" w:cs="Calibri"/>
                <w:sz w:val="20"/>
                <w:szCs w:val="20"/>
              </w:rPr>
            </w:pPr>
            <w:r>
              <w:rPr>
                <w:rFonts w:ascii="Calibri" w:hAnsi="Calibri" w:cs="Calibri"/>
                <w:sz w:val="20"/>
                <w:szCs w:val="20"/>
              </w:rPr>
              <w:t>3</w:t>
            </w:r>
          </w:p>
        </w:tc>
        <w:tc>
          <w:tcPr>
            <w:tcW w:w="610" w:type="pct"/>
            <w:tcBorders>
              <w:top w:val="nil"/>
              <w:left w:val="single" w:sz="4" w:space="0" w:color="auto"/>
              <w:bottom w:val="single" w:sz="4" w:space="0" w:color="auto"/>
              <w:right w:val="single" w:sz="4" w:space="0" w:color="auto"/>
            </w:tcBorders>
            <w:noWrap/>
            <w:vAlign w:val="bottom"/>
          </w:tcPr>
          <w:p w14:paraId="323DA82D" w14:textId="77777777" w:rsidR="004A305E" w:rsidRPr="00DE22DC" w:rsidRDefault="004A305E" w:rsidP="004A305E">
            <w:pPr>
              <w:jc w:val="center"/>
              <w:rPr>
                <w:rFonts w:ascii="Calibri" w:hAnsi="Calibri" w:cs="Calibri"/>
                <w:sz w:val="20"/>
                <w:szCs w:val="20"/>
              </w:rPr>
            </w:pPr>
            <w:r>
              <w:rPr>
                <w:rFonts w:ascii="Calibri" w:hAnsi="Calibri" w:cs="Calibri"/>
                <w:sz w:val="20"/>
                <w:szCs w:val="20"/>
              </w:rPr>
              <w:t>-</w:t>
            </w:r>
          </w:p>
        </w:tc>
        <w:tc>
          <w:tcPr>
            <w:tcW w:w="757" w:type="pct"/>
            <w:tcBorders>
              <w:top w:val="nil"/>
              <w:left w:val="nil"/>
              <w:bottom w:val="single" w:sz="4" w:space="0" w:color="auto"/>
              <w:right w:val="single" w:sz="4" w:space="0" w:color="auto"/>
            </w:tcBorders>
            <w:noWrap/>
            <w:vAlign w:val="bottom"/>
          </w:tcPr>
          <w:p w14:paraId="0269A596" w14:textId="4A9CC133" w:rsidR="004A305E" w:rsidRPr="00DE22DC" w:rsidRDefault="00E1113D" w:rsidP="004A305E">
            <w:pPr>
              <w:jc w:val="center"/>
              <w:rPr>
                <w:rFonts w:ascii="Calibri" w:hAnsi="Calibri" w:cs="Calibri"/>
                <w:sz w:val="20"/>
                <w:szCs w:val="20"/>
              </w:rPr>
            </w:pPr>
            <w:r>
              <w:rPr>
                <w:rFonts w:ascii="Calibri" w:hAnsi="Calibri" w:cs="Calibri"/>
                <w:sz w:val="20"/>
                <w:szCs w:val="20"/>
              </w:rPr>
              <w:t>100%</w:t>
            </w:r>
          </w:p>
        </w:tc>
        <w:tc>
          <w:tcPr>
            <w:tcW w:w="610" w:type="pct"/>
            <w:tcBorders>
              <w:top w:val="nil"/>
              <w:left w:val="nil"/>
              <w:bottom w:val="single" w:sz="4" w:space="0" w:color="auto"/>
              <w:right w:val="single" w:sz="4" w:space="0" w:color="auto"/>
            </w:tcBorders>
            <w:noWrap/>
            <w:vAlign w:val="bottom"/>
          </w:tcPr>
          <w:p w14:paraId="2A0219CD" w14:textId="124446BB" w:rsidR="004A305E" w:rsidRPr="00DE22DC" w:rsidRDefault="00E1113D" w:rsidP="004A305E">
            <w:pPr>
              <w:jc w:val="center"/>
              <w:rPr>
                <w:rFonts w:ascii="Calibri" w:hAnsi="Calibri" w:cs="Calibri"/>
                <w:sz w:val="20"/>
                <w:szCs w:val="20"/>
              </w:rPr>
            </w:pPr>
            <w:r>
              <w:rPr>
                <w:rFonts w:ascii="Calibri" w:hAnsi="Calibri" w:cs="Calibri"/>
                <w:sz w:val="20"/>
                <w:szCs w:val="20"/>
              </w:rPr>
              <w:t>-</w:t>
            </w:r>
          </w:p>
        </w:tc>
        <w:tc>
          <w:tcPr>
            <w:tcW w:w="757" w:type="pct"/>
            <w:tcBorders>
              <w:top w:val="nil"/>
              <w:left w:val="nil"/>
              <w:bottom w:val="single" w:sz="4" w:space="0" w:color="auto"/>
              <w:right w:val="single" w:sz="4" w:space="0" w:color="auto"/>
            </w:tcBorders>
            <w:noWrap/>
            <w:vAlign w:val="bottom"/>
          </w:tcPr>
          <w:p w14:paraId="2DA48AB1" w14:textId="77777777" w:rsidR="004A305E" w:rsidRPr="00DE22DC" w:rsidRDefault="004A305E" w:rsidP="004A305E">
            <w:pPr>
              <w:jc w:val="center"/>
              <w:rPr>
                <w:rFonts w:ascii="Calibri" w:hAnsi="Calibri" w:cs="Calibri"/>
                <w:sz w:val="20"/>
                <w:szCs w:val="20"/>
              </w:rPr>
            </w:pPr>
            <w:r>
              <w:rPr>
                <w:rFonts w:ascii="Calibri" w:hAnsi="Calibri" w:cs="Calibri"/>
                <w:sz w:val="20"/>
                <w:szCs w:val="20"/>
              </w:rPr>
              <w:t>-</w:t>
            </w:r>
          </w:p>
        </w:tc>
      </w:tr>
      <w:tr w:rsidR="004A305E" w:rsidRPr="00DE22DC" w14:paraId="4944D0FF" w14:textId="77777777" w:rsidTr="00444437">
        <w:trPr>
          <w:trHeight w:val="113"/>
        </w:trPr>
        <w:tc>
          <w:tcPr>
            <w:tcW w:w="1244" w:type="pct"/>
            <w:tcBorders>
              <w:top w:val="nil"/>
              <w:left w:val="single" w:sz="4" w:space="0" w:color="auto"/>
              <w:bottom w:val="single" w:sz="4" w:space="0" w:color="auto"/>
              <w:right w:val="single" w:sz="4" w:space="0" w:color="auto"/>
            </w:tcBorders>
            <w:noWrap/>
            <w:vAlign w:val="bottom"/>
          </w:tcPr>
          <w:p w14:paraId="16B270C1" w14:textId="77777777" w:rsidR="004A305E" w:rsidRPr="00DE22DC" w:rsidRDefault="004A305E" w:rsidP="004A305E">
            <w:pPr>
              <w:jc w:val="both"/>
              <w:rPr>
                <w:rFonts w:ascii="Calibri" w:hAnsi="Calibri" w:cs="Calibri"/>
                <w:sz w:val="20"/>
                <w:szCs w:val="20"/>
              </w:rPr>
            </w:pPr>
            <w:r w:rsidRPr="00DE22DC">
              <w:rPr>
                <w:rFonts w:ascii="Calibri" w:hAnsi="Calibri" w:cs="Calibri"/>
                <w:sz w:val="20"/>
                <w:szCs w:val="20"/>
              </w:rPr>
              <w:t>OZE</w:t>
            </w:r>
          </w:p>
        </w:tc>
        <w:tc>
          <w:tcPr>
            <w:tcW w:w="583" w:type="pct"/>
            <w:tcBorders>
              <w:top w:val="single" w:sz="4" w:space="0" w:color="auto"/>
              <w:left w:val="nil"/>
              <w:bottom w:val="single" w:sz="4" w:space="0" w:color="auto"/>
              <w:right w:val="single" w:sz="4" w:space="0" w:color="auto"/>
            </w:tcBorders>
          </w:tcPr>
          <w:p w14:paraId="569C4F23" w14:textId="463C65CD" w:rsidR="004A305E" w:rsidRPr="009064B6" w:rsidRDefault="004A305E" w:rsidP="004A305E">
            <w:pPr>
              <w:jc w:val="center"/>
              <w:rPr>
                <w:rFonts w:asciiTheme="minorHAnsi" w:hAnsiTheme="minorHAnsi" w:cstheme="minorHAnsi"/>
                <w:sz w:val="20"/>
                <w:szCs w:val="20"/>
              </w:rPr>
            </w:pPr>
            <w:r w:rsidRPr="004A305E">
              <w:rPr>
                <w:rFonts w:ascii="Calibri" w:hAnsi="Calibri" w:cs="Calibri"/>
                <w:sz w:val="20"/>
                <w:szCs w:val="20"/>
              </w:rPr>
              <w:t>2021/2022</w:t>
            </w:r>
          </w:p>
        </w:tc>
        <w:tc>
          <w:tcPr>
            <w:tcW w:w="439" w:type="pct"/>
            <w:tcBorders>
              <w:top w:val="nil"/>
              <w:left w:val="single" w:sz="4" w:space="0" w:color="auto"/>
              <w:bottom w:val="single" w:sz="4" w:space="0" w:color="auto"/>
              <w:right w:val="single" w:sz="4" w:space="0" w:color="auto"/>
            </w:tcBorders>
          </w:tcPr>
          <w:p w14:paraId="4594E64E" w14:textId="77777777" w:rsidR="004A305E" w:rsidRPr="00DE22DC" w:rsidRDefault="004A305E" w:rsidP="004A305E">
            <w:pPr>
              <w:jc w:val="center"/>
              <w:rPr>
                <w:rFonts w:ascii="Calibri" w:hAnsi="Calibri" w:cs="Calibri"/>
                <w:sz w:val="20"/>
                <w:szCs w:val="20"/>
              </w:rPr>
            </w:pPr>
            <w:r>
              <w:rPr>
                <w:rFonts w:ascii="Calibri" w:hAnsi="Calibri" w:cs="Calibri"/>
                <w:sz w:val="20"/>
                <w:szCs w:val="20"/>
              </w:rPr>
              <w:t>4</w:t>
            </w:r>
          </w:p>
        </w:tc>
        <w:tc>
          <w:tcPr>
            <w:tcW w:w="610" w:type="pct"/>
            <w:tcBorders>
              <w:top w:val="nil"/>
              <w:left w:val="single" w:sz="4" w:space="0" w:color="auto"/>
              <w:bottom w:val="single" w:sz="4" w:space="0" w:color="auto"/>
              <w:right w:val="single" w:sz="4" w:space="0" w:color="auto"/>
            </w:tcBorders>
            <w:noWrap/>
            <w:vAlign w:val="bottom"/>
          </w:tcPr>
          <w:p w14:paraId="7C540A16" w14:textId="6FABBA0C" w:rsidR="004A305E" w:rsidRPr="00DE22DC" w:rsidRDefault="00E1113D" w:rsidP="004A305E">
            <w:pPr>
              <w:jc w:val="center"/>
              <w:rPr>
                <w:rFonts w:ascii="Calibri" w:hAnsi="Calibri" w:cs="Calibri"/>
                <w:sz w:val="20"/>
                <w:szCs w:val="20"/>
              </w:rPr>
            </w:pPr>
            <w:r>
              <w:rPr>
                <w:rFonts w:ascii="Calibri" w:hAnsi="Calibri" w:cs="Calibri"/>
                <w:sz w:val="20"/>
                <w:szCs w:val="20"/>
              </w:rPr>
              <w:t>21,5</w:t>
            </w:r>
            <w:r w:rsidR="004A305E">
              <w:rPr>
                <w:rFonts w:ascii="Calibri" w:hAnsi="Calibri" w:cs="Calibri"/>
                <w:sz w:val="20"/>
                <w:szCs w:val="20"/>
              </w:rPr>
              <w:t>%</w:t>
            </w:r>
          </w:p>
        </w:tc>
        <w:tc>
          <w:tcPr>
            <w:tcW w:w="757" w:type="pct"/>
            <w:tcBorders>
              <w:top w:val="nil"/>
              <w:left w:val="nil"/>
              <w:bottom w:val="single" w:sz="4" w:space="0" w:color="auto"/>
              <w:right w:val="single" w:sz="4" w:space="0" w:color="auto"/>
            </w:tcBorders>
            <w:noWrap/>
            <w:vAlign w:val="bottom"/>
          </w:tcPr>
          <w:p w14:paraId="3F13E055" w14:textId="4AF2508E" w:rsidR="004A305E" w:rsidRPr="00DE22DC" w:rsidRDefault="00E1113D" w:rsidP="004A305E">
            <w:pPr>
              <w:jc w:val="center"/>
              <w:rPr>
                <w:rFonts w:ascii="Calibri" w:hAnsi="Calibri" w:cs="Calibri"/>
                <w:sz w:val="20"/>
                <w:szCs w:val="20"/>
              </w:rPr>
            </w:pPr>
            <w:r>
              <w:rPr>
                <w:rFonts w:ascii="Calibri" w:hAnsi="Calibri" w:cs="Calibri"/>
                <w:sz w:val="20"/>
                <w:szCs w:val="20"/>
              </w:rPr>
              <w:t>29,41</w:t>
            </w:r>
            <w:r w:rsidR="004A305E">
              <w:rPr>
                <w:rFonts w:ascii="Calibri" w:hAnsi="Calibri" w:cs="Calibri"/>
                <w:sz w:val="20"/>
                <w:szCs w:val="20"/>
              </w:rPr>
              <w:t>%</w:t>
            </w:r>
          </w:p>
        </w:tc>
        <w:tc>
          <w:tcPr>
            <w:tcW w:w="610" w:type="pct"/>
            <w:tcBorders>
              <w:top w:val="nil"/>
              <w:left w:val="nil"/>
              <w:bottom w:val="single" w:sz="4" w:space="0" w:color="auto"/>
              <w:right w:val="single" w:sz="4" w:space="0" w:color="auto"/>
            </w:tcBorders>
            <w:noWrap/>
            <w:vAlign w:val="bottom"/>
          </w:tcPr>
          <w:p w14:paraId="7891FDE8" w14:textId="605A399E" w:rsidR="004A305E" w:rsidRPr="00DE22DC" w:rsidRDefault="00E1113D" w:rsidP="004A305E">
            <w:pPr>
              <w:jc w:val="center"/>
              <w:rPr>
                <w:rFonts w:ascii="Calibri" w:hAnsi="Calibri" w:cs="Calibri"/>
                <w:sz w:val="20"/>
                <w:szCs w:val="20"/>
              </w:rPr>
            </w:pPr>
            <w:r>
              <w:rPr>
                <w:rFonts w:ascii="Calibri" w:hAnsi="Calibri" w:cs="Calibri"/>
                <w:sz w:val="20"/>
                <w:szCs w:val="20"/>
              </w:rPr>
              <w:t>-</w:t>
            </w:r>
          </w:p>
        </w:tc>
        <w:tc>
          <w:tcPr>
            <w:tcW w:w="757" w:type="pct"/>
            <w:tcBorders>
              <w:top w:val="nil"/>
              <w:left w:val="nil"/>
              <w:bottom w:val="single" w:sz="4" w:space="0" w:color="auto"/>
              <w:right w:val="single" w:sz="4" w:space="0" w:color="auto"/>
            </w:tcBorders>
            <w:noWrap/>
            <w:vAlign w:val="bottom"/>
          </w:tcPr>
          <w:p w14:paraId="13C6B61A" w14:textId="77777777" w:rsidR="004A305E" w:rsidRPr="00DE22DC" w:rsidRDefault="004A305E" w:rsidP="004A305E">
            <w:pPr>
              <w:jc w:val="center"/>
              <w:rPr>
                <w:rFonts w:ascii="Calibri" w:hAnsi="Calibri" w:cs="Calibri"/>
                <w:sz w:val="20"/>
                <w:szCs w:val="20"/>
              </w:rPr>
            </w:pPr>
            <w:r>
              <w:rPr>
                <w:rFonts w:ascii="Calibri" w:hAnsi="Calibri" w:cs="Calibri"/>
                <w:sz w:val="20"/>
                <w:szCs w:val="20"/>
              </w:rPr>
              <w:t>-</w:t>
            </w:r>
          </w:p>
        </w:tc>
      </w:tr>
      <w:tr w:rsidR="004A305E" w:rsidRPr="00DE22DC" w14:paraId="0F539366" w14:textId="77777777" w:rsidTr="00444437">
        <w:trPr>
          <w:trHeight w:val="113"/>
        </w:trPr>
        <w:tc>
          <w:tcPr>
            <w:tcW w:w="1244" w:type="pct"/>
            <w:tcBorders>
              <w:top w:val="single" w:sz="4" w:space="0" w:color="auto"/>
              <w:left w:val="single" w:sz="4" w:space="0" w:color="auto"/>
              <w:bottom w:val="single" w:sz="4" w:space="0" w:color="auto"/>
              <w:right w:val="single" w:sz="4" w:space="0" w:color="auto"/>
            </w:tcBorders>
            <w:noWrap/>
          </w:tcPr>
          <w:p w14:paraId="7012A066" w14:textId="77777777" w:rsidR="004A305E" w:rsidRPr="00FB53E9" w:rsidRDefault="004A305E" w:rsidP="004A305E">
            <w:pPr>
              <w:jc w:val="both"/>
              <w:rPr>
                <w:rFonts w:asciiTheme="minorHAnsi" w:hAnsiTheme="minorHAnsi" w:cstheme="minorHAnsi"/>
                <w:sz w:val="20"/>
                <w:szCs w:val="20"/>
              </w:rPr>
            </w:pPr>
            <w:r w:rsidRPr="00FB53E9">
              <w:rPr>
                <w:rFonts w:asciiTheme="minorHAnsi" w:hAnsiTheme="minorHAnsi" w:cstheme="minorHAnsi"/>
                <w:sz w:val="20"/>
                <w:szCs w:val="20"/>
              </w:rPr>
              <w:t>OZE</w:t>
            </w:r>
          </w:p>
        </w:tc>
        <w:tc>
          <w:tcPr>
            <w:tcW w:w="583" w:type="pct"/>
            <w:tcBorders>
              <w:top w:val="single" w:sz="4" w:space="0" w:color="auto"/>
              <w:left w:val="nil"/>
              <w:bottom w:val="single" w:sz="4" w:space="0" w:color="auto"/>
              <w:right w:val="single" w:sz="4" w:space="0" w:color="auto"/>
            </w:tcBorders>
          </w:tcPr>
          <w:p w14:paraId="15A05A20" w14:textId="09921A5B" w:rsidR="004A305E" w:rsidRPr="00FB53E9" w:rsidRDefault="004A305E" w:rsidP="004A305E">
            <w:pPr>
              <w:jc w:val="center"/>
              <w:rPr>
                <w:rFonts w:asciiTheme="minorHAnsi" w:hAnsiTheme="minorHAnsi" w:cstheme="minorHAnsi"/>
                <w:sz w:val="20"/>
                <w:szCs w:val="20"/>
              </w:rPr>
            </w:pPr>
            <w:r w:rsidRPr="004A305E">
              <w:rPr>
                <w:rFonts w:ascii="Calibri" w:hAnsi="Calibri" w:cs="Calibri"/>
                <w:sz w:val="20"/>
                <w:szCs w:val="20"/>
              </w:rPr>
              <w:t>2021/2022</w:t>
            </w:r>
          </w:p>
        </w:tc>
        <w:tc>
          <w:tcPr>
            <w:tcW w:w="439" w:type="pct"/>
            <w:tcBorders>
              <w:top w:val="single" w:sz="4" w:space="0" w:color="auto"/>
              <w:left w:val="single" w:sz="4" w:space="0" w:color="auto"/>
              <w:bottom w:val="single" w:sz="4" w:space="0" w:color="auto"/>
              <w:right w:val="single" w:sz="4" w:space="0" w:color="auto"/>
            </w:tcBorders>
          </w:tcPr>
          <w:p w14:paraId="43AE34D9" w14:textId="5E70065E" w:rsidR="004A305E" w:rsidRPr="00DE22DC" w:rsidRDefault="00E1113D" w:rsidP="004A305E">
            <w:pPr>
              <w:jc w:val="center"/>
              <w:rPr>
                <w:rFonts w:ascii="Calibri" w:hAnsi="Calibri" w:cs="Calibri"/>
                <w:sz w:val="20"/>
                <w:szCs w:val="20"/>
              </w:rPr>
            </w:pPr>
            <w:r>
              <w:rPr>
                <w:rFonts w:ascii="Calibri" w:hAnsi="Calibri" w:cs="Calibri"/>
                <w:sz w:val="20"/>
                <w:szCs w:val="20"/>
              </w:rPr>
              <w:t>3</w:t>
            </w:r>
          </w:p>
        </w:tc>
        <w:tc>
          <w:tcPr>
            <w:tcW w:w="610" w:type="pct"/>
            <w:tcBorders>
              <w:top w:val="single" w:sz="4" w:space="0" w:color="auto"/>
              <w:left w:val="single" w:sz="4" w:space="0" w:color="auto"/>
              <w:bottom w:val="single" w:sz="4" w:space="0" w:color="auto"/>
              <w:right w:val="single" w:sz="4" w:space="0" w:color="auto"/>
            </w:tcBorders>
            <w:noWrap/>
            <w:vAlign w:val="bottom"/>
          </w:tcPr>
          <w:p w14:paraId="0D2E3DA7" w14:textId="26FDD824" w:rsidR="004A305E" w:rsidRPr="00DE22DC" w:rsidRDefault="00E1113D" w:rsidP="004A305E">
            <w:pPr>
              <w:jc w:val="center"/>
              <w:rPr>
                <w:rFonts w:ascii="Calibri" w:hAnsi="Calibri" w:cs="Calibri"/>
                <w:sz w:val="20"/>
                <w:szCs w:val="20"/>
              </w:rPr>
            </w:pPr>
            <w:r>
              <w:rPr>
                <w:rFonts w:ascii="Calibri" w:hAnsi="Calibri" w:cs="Calibri"/>
                <w:sz w:val="20"/>
                <w:szCs w:val="20"/>
              </w:rPr>
              <w:t>32,14</w:t>
            </w:r>
            <w:r w:rsidR="004A305E">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41FFFAD2" w14:textId="77777777" w:rsidR="004A305E" w:rsidRPr="00DE22DC" w:rsidRDefault="004A305E" w:rsidP="004A305E">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14462B40" w14:textId="77777777" w:rsidR="004A305E" w:rsidRPr="00DE22DC" w:rsidRDefault="004A305E" w:rsidP="004A305E">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62F5EB5F" w14:textId="77777777" w:rsidR="004A305E" w:rsidRPr="00DE22DC" w:rsidRDefault="004A305E" w:rsidP="004A305E">
            <w:pPr>
              <w:jc w:val="center"/>
              <w:rPr>
                <w:rFonts w:ascii="Calibri" w:hAnsi="Calibri" w:cs="Calibri"/>
                <w:sz w:val="20"/>
                <w:szCs w:val="20"/>
              </w:rPr>
            </w:pPr>
            <w:r>
              <w:rPr>
                <w:rFonts w:ascii="Calibri" w:hAnsi="Calibri" w:cs="Calibri"/>
                <w:sz w:val="20"/>
                <w:szCs w:val="20"/>
              </w:rPr>
              <w:t>-</w:t>
            </w:r>
          </w:p>
        </w:tc>
      </w:tr>
      <w:tr w:rsidR="00444437" w:rsidRPr="00DE22DC" w14:paraId="75959BF8" w14:textId="77777777" w:rsidTr="00444437">
        <w:trPr>
          <w:trHeight w:val="113"/>
        </w:trPr>
        <w:tc>
          <w:tcPr>
            <w:tcW w:w="2266"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144A7B83" w14:textId="77777777" w:rsidR="00444437" w:rsidRPr="00492EA9" w:rsidRDefault="00444437" w:rsidP="00444437">
            <w:pPr>
              <w:jc w:val="center"/>
              <w:rPr>
                <w:rFonts w:ascii="Calibri" w:hAnsi="Calibri" w:cs="Calibri"/>
                <w:b/>
                <w:bCs/>
                <w:sz w:val="20"/>
                <w:szCs w:val="20"/>
              </w:rPr>
            </w:pPr>
            <w:r w:rsidRPr="00492EA9">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087100B3" w14:textId="7832DDAF" w:rsidR="00444437" w:rsidRPr="00492EA9" w:rsidRDefault="00E1113D" w:rsidP="00444437">
            <w:pPr>
              <w:jc w:val="center"/>
              <w:rPr>
                <w:rFonts w:ascii="Calibri" w:hAnsi="Calibri" w:cs="Calibri"/>
                <w:b/>
                <w:bCs/>
                <w:sz w:val="20"/>
                <w:szCs w:val="20"/>
              </w:rPr>
            </w:pPr>
            <w:r>
              <w:rPr>
                <w:rFonts w:ascii="Calibri" w:hAnsi="Calibri" w:cs="Calibri"/>
                <w:b/>
                <w:bCs/>
                <w:sz w:val="20"/>
                <w:szCs w:val="20"/>
              </w:rPr>
              <w:t>28,44</w:t>
            </w:r>
            <w:r w:rsidR="00444437">
              <w:rPr>
                <w:rFonts w:ascii="Calibri" w:hAnsi="Calibri" w:cs="Calibri"/>
                <w:b/>
                <w:bCs/>
                <w:sz w:val="20"/>
                <w:szCs w:val="20"/>
              </w:rPr>
              <w:t>%</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723477AA" w14:textId="63B9BDE2" w:rsidR="00444437" w:rsidRPr="00492EA9" w:rsidRDefault="00E1113D" w:rsidP="00444437">
            <w:pPr>
              <w:jc w:val="center"/>
              <w:rPr>
                <w:rFonts w:ascii="Calibri" w:hAnsi="Calibri" w:cs="Calibri"/>
                <w:b/>
                <w:bCs/>
                <w:sz w:val="20"/>
                <w:szCs w:val="20"/>
              </w:rPr>
            </w:pPr>
            <w:r>
              <w:rPr>
                <w:rFonts w:ascii="Calibri" w:hAnsi="Calibri" w:cs="Calibri"/>
                <w:b/>
                <w:bCs/>
                <w:sz w:val="20"/>
                <w:szCs w:val="20"/>
              </w:rPr>
              <w:t>63,13</w:t>
            </w:r>
            <w:r w:rsidR="00444437">
              <w:rPr>
                <w:rFonts w:ascii="Calibri" w:hAnsi="Calibri" w:cs="Calibri"/>
                <w:b/>
                <w:bCs/>
                <w:sz w:val="20"/>
                <w:szCs w:val="20"/>
              </w:rPr>
              <w:t>%</w:t>
            </w:r>
          </w:p>
        </w:tc>
        <w:tc>
          <w:tcPr>
            <w:tcW w:w="610"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61DFAE24" w14:textId="63F85E8E" w:rsidR="00444437" w:rsidRPr="00492EA9" w:rsidRDefault="00E1113D" w:rsidP="00444437">
            <w:pPr>
              <w:jc w:val="center"/>
              <w:rPr>
                <w:rFonts w:ascii="Calibri" w:hAnsi="Calibri" w:cs="Calibri"/>
                <w:b/>
                <w:bCs/>
                <w:sz w:val="20"/>
                <w:szCs w:val="20"/>
              </w:rPr>
            </w:pPr>
            <w:r>
              <w:rPr>
                <w:rFonts w:ascii="Calibri" w:hAnsi="Calibri" w:cs="Calibri"/>
                <w:b/>
                <w:bCs/>
                <w:sz w:val="20"/>
                <w:szCs w:val="20"/>
              </w:rPr>
              <w:t>-</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5D287ECE"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r>
      <w:tr w:rsidR="004A305E" w:rsidRPr="00DE22DC" w14:paraId="355A7289" w14:textId="77777777" w:rsidTr="00444437">
        <w:trPr>
          <w:trHeight w:val="113"/>
        </w:trPr>
        <w:tc>
          <w:tcPr>
            <w:tcW w:w="1244" w:type="pct"/>
            <w:tcBorders>
              <w:top w:val="single" w:sz="4" w:space="0" w:color="auto"/>
              <w:left w:val="single" w:sz="4" w:space="0" w:color="auto"/>
              <w:bottom w:val="single" w:sz="4" w:space="0" w:color="auto"/>
              <w:right w:val="single" w:sz="4" w:space="0" w:color="auto"/>
            </w:tcBorders>
            <w:noWrap/>
            <w:vAlign w:val="bottom"/>
          </w:tcPr>
          <w:p w14:paraId="078D71F5" w14:textId="77777777" w:rsidR="004A305E" w:rsidRPr="00DE22DC" w:rsidRDefault="004A305E" w:rsidP="004A305E">
            <w:pPr>
              <w:rPr>
                <w:rFonts w:ascii="Calibri" w:hAnsi="Calibri" w:cs="Calibri"/>
                <w:sz w:val="20"/>
                <w:szCs w:val="20"/>
              </w:rPr>
            </w:pPr>
            <w:r w:rsidRPr="00DE22DC">
              <w:rPr>
                <w:rFonts w:ascii="Calibri" w:hAnsi="Calibri" w:cs="Calibri"/>
                <w:sz w:val="20"/>
                <w:szCs w:val="20"/>
              </w:rPr>
              <w:t>Rolnictwo</w:t>
            </w:r>
          </w:p>
        </w:tc>
        <w:tc>
          <w:tcPr>
            <w:tcW w:w="583" w:type="pct"/>
            <w:tcBorders>
              <w:top w:val="single" w:sz="4" w:space="0" w:color="auto"/>
              <w:left w:val="nil"/>
              <w:bottom w:val="single" w:sz="4" w:space="0" w:color="auto"/>
              <w:right w:val="single" w:sz="4" w:space="0" w:color="auto"/>
            </w:tcBorders>
          </w:tcPr>
          <w:p w14:paraId="58597707" w14:textId="46815F91" w:rsidR="004A305E" w:rsidRPr="007D17A9" w:rsidRDefault="004A305E" w:rsidP="004A305E">
            <w:pPr>
              <w:jc w:val="center"/>
              <w:rPr>
                <w:rFonts w:asciiTheme="minorHAnsi" w:hAnsiTheme="minorHAnsi" w:cstheme="minorHAnsi"/>
                <w:sz w:val="20"/>
                <w:szCs w:val="20"/>
              </w:rPr>
            </w:pPr>
            <w:r w:rsidRPr="004A305E">
              <w:rPr>
                <w:rFonts w:ascii="Calibri" w:hAnsi="Calibri" w:cs="Calibri"/>
                <w:sz w:val="20"/>
                <w:szCs w:val="20"/>
              </w:rPr>
              <w:t>2021/2022</w:t>
            </w:r>
          </w:p>
        </w:tc>
        <w:tc>
          <w:tcPr>
            <w:tcW w:w="439" w:type="pct"/>
            <w:tcBorders>
              <w:top w:val="single" w:sz="4" w:space="0" w:color="auto"/>
              <w:left w:val="single" w:sz="4" w:space="0" w:color="auto"/>
              <w:bottom w:val="single" w:sz="4" w:space="0" w:color="auto"/>
              <w:right w:val="single" w:sz="4" w:space="0" w:color="auto"/>
            </w:tcBorders>
          </w:tcPr>
          <w:p w14:paraId="7B383C21" w14:textId="77777777" w:rsidR="004A305E" w:rsidRPr="00DE22DC" w:rsidRDefault="004A305E" w:rsidP="004A305E">
            <w:pPr>
              <w:jc w:val="center"/>
              <w:rPr>
                <w:rFonts w:ascii="Calibri" w:hAnsi="Calibri" w:cs="Calibri"/>
                <w:sz w:val="20"/>
                <w:szCs w:val="20"/>
              </w:rPr>
            </w:pPr>
            <w:r>
              <w:rPr>
                <w:rFonts w:ascii="Calibri" w:hAnsi="Calibri" w:cs="Calibri"/>
                <w:sz w:val="20"/>
                <w:szCs w:val="20"/>
              </w:rPr>
              <w:t>2</w:t>
            </w:r>
          </w:p>
        </w:tc>
        <w:tc>
          <w:tcPr>
            <w:tcW w:w="610" w:type="pct"/>
            <w:tcBorders>
              <w:top w:val="single" w:sz="4" w:space="0" w:color="auto"/>
              <w:left w:val="single" w:sz="4" w:space="0" w:color="auto"/>
              <w:bottom w:val="single" w:sz="4" w:space="0" w:color="auto"/>
              <w:right w:val="single" w:sz="4" w:space="0" w:color="auto"/>
            </w:tcBorders>
            <w:noWrap/>
            <w:vAlign w:val="bottom"/>
          </w:tcPr>
          <w:p w14:paraId="3767B01B" w14:textId="71DF4976" w:rsidR="004A305E" w:rsidRPr="00DE22DC" w:rsidRDefault="00E1113D" w:rsidP="004A305E">
            <w:pPr>
              <w:jc w:val="center"/>
              <w:rPr>
                <w:rFonts w:ascii="Calibri" w:hAnsi="Calibri" w:cs="Calibri"/>
                <w:sz w:val="20"/>
                <w:szCs w:val="20"/>
              </w:rPr>
            </w:pPr>
            <w:r>
              <w:rPr>
                <w:rFonts w:ascii="Calibri" w:hAnsi="Calibri" w:cs="Calibri"/>
                <w:sz w:val="20"/>
                <w:szCs w:val="20"/>
              </w:rPr>
              <w:t>33</w:t>
            </w:r>
            <w:r w:rsidR="004A305E">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1FDBC7DD" w14:textId="77777777" w:rsidR="004A305E" w:rsidRPr="00DE22DC" w:rsidRDefault="004A305E" w:rsidP="004A305E">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4D8F2AC6" w14:textId="77777777" w:rsidR="004A305E" w:rsidRPr="00DE22DC" w:rsidRDefault="004A305E" w:rsidP="004A305E">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0868BE55" w14:textId="77777777" w:rsidR="004A305E" w:rsidRPr="00DE22DC" w:rsidRDefault="004A305E" w:rsidP="004A305E">
            <w:pPr>
              <w:jc w:val="center"/>
              <w:rPr>
                <w:rFonts w:ascii="Calibri" w:hAnsi="Calibri" w:cs="Calibri"/>
                <w:sz w:val="20"/>
                <w:szCs w:val="20"/>
              </w:rPr>
            </w:pPr>
            <w:r>
              <w:rPr>
                <w:rFonts w:ascii="Calibri" w:hAnsi="Calibri" w:cs="Calibri"/>
                <w:sz w:val="20"/>
                <w:szCs w:val="20"/>
              </w:rPr>
              <w:t>-</w:t>
            </w:r>
          </w:p>
        </w:tc>
      </w:tr>
      <w:tr w:rsidR="004A305E" w:rsidRPr="00DE22DC" w14:paraId="36C13900" w14:textId="77777777" w:rsidTr="00444437">
        <w:trPr>
          <w:trHeight w:val="113"/>
        </w:trPr>
        <w:tc>
          <w:tcPr>
            <w:tcW w:w="1244" w:type="pct"/>
            <w:tcBorders>
              <w:top w:val="single" w:sz="4" w:space="0" w:color="auto"/>
              <w:left w:val="single" w:sz="4" w:space="0" w:color="auto"/>
              <w:bottom w:val="single" w:sz="4" w:space="0" w:color="auto"/>
              <w:right w:val="single" w:sz="4" w:space="0" w:color="auto"/>
            </w:tcBorders>
            <w:noWrap/>
            <w:vAlign w:val="bottom"/>
          </w:tcPr>
          <w:p w14:paraId="69EF6ADC" w14:textId="77777777" w:rsidR="004A305E" w:rsidRPr="00DE22DC" w:rsidRDefault="004A305E" w:rsidP="004A305E">
            <w:pPr>
              <w:rPr>
                <w:rFonts w:ascii="Calibri" w:hAnsi="Calibri" w:cs="Calibri"/>
                <w:sz w:val="20"/>
                <w:szCs w:val="20"/>
              </w:rPr>
            </w:pPr>
            <w:r w:rsidRPr="00DE22DC">
              <w:rPr>
                <w:rFonts w:ascii="Calibri" w:hAnsi="Calibri" w:cs="Calibri"/>
                <w:sz w:val="20"/>
                <w:szCs w:val="20"/>
              </w:rPr>
              <w:t xml:space="preserve">Rolnictwo </w:t>
            </w:r>
          </w:p>
        </w:tc>
        <w:tc>
          <w:tcPr>
            <w:tcW w:w="583" w:type="pct"/>
            <w:tcBorders>
              <w:top w:val="single" w:sz="4" w:space="0" w:color="auto"/>
              <w:left w:val="nil"/>
              <w:bottom w:val="single" w:sz="4" w:space="0" w:color="auto"/>
              <w:right w:val="single" w:sz="4" w:space="0" w:color="auto"/>
            </w:tcBorders>
          </w:tcPr>
          <w:p w14:paraId="20E37BDA" w14:textId="743B60D8" w:rsidR="004A305E" w:rsidRPr="007D17A9" w:rsidRDefault="004A305E" w:rsidP="004A305E">
            <w:pPr>
              <w:jc w:val="center"/>
              <w:rPr>
                <w:rFonts w:asciiTheme="minorHAnsi" w:hAnsiTheme="minorHAnsi" w:cstheme="minorHAnsi"/>
                <w:sz w:val="20"/>
                <w:szCs w:val="20"/>
              </w:rPr>
            </w:pPr>
            <w:r w:rsidRPr="004A305E">
              <w:rPr>
                <w:rFonts w:ascii="Calibri" w:hAnsi="Calibri" w:cs="Calibri"/>
                <w:sz w:val="20"/>
                <w:szCs w:val="20"/>
              </w:rPr>
              <w:t>2021/2022</w:t>
            </w:r>
          </w:p>
        </w:tc>
        <w:tc>
          <w:tcPr>
            <w:tcW w:w="439" w:type="pct"/>
            <w:tcBorders>
              <w:top w:val="single" w:sz="4" w:space="0" w:color="auto"/>
              <w:left w:val="single" w:sz="4" w:space="0" w:color="auto"/>
              <w:bottom w:val="single" w:sz="4" w:space="0" w:color="auto"/>
              <w:right w:val="single" w:sz="4" w:space="0" w:color="auto"/>
            </w:tcBorders>
          </w:tcPr>
          <w:p w14:paraId="52130C52" w14:textId="77777777" w:rsidR="004A305E" w:rsidRPr="00DE22DC" w:rsidRDefault="004A305E" w:rsidP="004A305E">
            <w:pPr>
              <w:jc w:val="center"/>
              <w:rPr>
                <w:rFonts w:ascii="Calibri" w:hAnsi="Calibri" w:cs="Calibri"/>
                <w:sz w:val="20"/>
                <w:szCs w:val="20"/>
              </w:rPr>
            </w:pPr>
            <w:r>
              <w:rPr>
                <w:rFonts w:ascii="Calibri" w:hAnsi="Calibri" w:cs="Calibri"/>
                <w:sz w:val="20"/>
                <w:szCs w:val="20"/>
              </w:rPr>
              <w:t>4</w:t>
            </w:r>
          </w:p>
        </w:tc>
        <w:tc>
          <w:tcPr>
            <w:tcW w:w="610" w:type="pct"/>
            <w:tcBorders>
              <w:top w:val="single" w:sz="4" w:space="0" w:color="auto"/>
              <w:left w:val="single" w:sz="4" w:space="0" w:color="auto"/>
              <w:bottom w:val="single" w:sz="4" w:space="0" w:color="auto"/>
              <w:right w:val="single" w:sz="4" w:space="0" w:color="auto"/>
            </w:tcBorders>
            <w:noWrap/>
            <w:vAlign w:val="bottom"/>
          </w:tcPr>
          <w:p w14:paraId="3FCC937C" w14:textId="26191117" w:rsidR="004A305E" w:rsidRPr="00DE22DC" w:rsidRDefault="00E1113D" w:rsidP="004A305E">
            <w:pPr>
              <w:jc w:val="center"/>
              <w:rPr>
                <w:rFonts w:ascii="Calibri" w:hAnsi="Calibri" w:cs="Calibri"/>
                <w:sz w:val="20"/>
                <w:szCs w:val="20"/>
              </w:rPr>
            </w:pPr>
            <w:r>
              <w:rPr>
                <w:rFonts w:ascii="Calibri" w:hAnsi="Calibri" w:cs="Calibri"/>
                <w:sz w:val="20"/>
                <w:szCs w:val="20"/>
              </w:rPr>
              <w:t>100%</w:t>
            </w:r>
          </w:p>
        </w:tc>
        <w:tc>
          <w:tcPr>
            <w:tcW w:w="757" w:type="pct"/>
            <w:tcBorders>
              <w:top w:val="single" w:sz="4" w:space="0" w:color="auto"/>
              <w:left w:val="nil"/>
              <w:bottom w:val="single" w:sz="4" w:space="0" w:color="auto"/>
              <w:right w:val="single" w:sz="4" w:space="0" w:color="auto"/>
            </w:tcBorders>
            <w:noWrap/>
            <w:vAlign w:val="bottom"/>
          </w:tcPr>
          <w:p w14:paraId="2642D2E4" w14:textId="4EC14EB7" w:rsidR="004A305E" w:rsidRPr="00DE22DC" w:rsidRDefault="00E1113D" w:rsidP="004A305E">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6CA13C4F" w14:textId="77777777" w:rsidR="004A305E" w:rsidRPr="00DE22DC" w:rsidRDefault="004A305E" w:rsidP="004A305E">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0093877B" w14:textId="77777777" w:rsidR="004A305E" w:rsidRPr="00DE22DC" w:rsidRDefault="004A305E" w:rsidP="004A305E">
            <w:pPr>
              <w:jc w:val="center"/>
              <w:rPr>
                <w:rFonts w:ascii="Calibri" w:hAnsi="Calibri" w:cs="Calibri"/>
                <w:sz w:val="20"/>
                <w:szCs w:val="20"/>
              </w:rPr>
            </w:pPr>
            <w:r>
              <w:rPr>
                <w:rFonts w:ascii="Calibri" w:hAnsi="Calibri" w:cs="Calibri"/>
                <w:sz w:val="20"/>
                <w:szCs w:val="20"/>
              </w:rPr>
              <w:t>-</w:t>
            </w:r>
          </w:p>
        </w:tc>
      </w:tr>
      <w:tr w:rsidR="00444437" w:rsidRPr="00DE22DC" w14:paraId="653B9352" w14:textId="77777777" w:rsidTr="00444437">
        <w:trPr>
          <w:trHeight w:val="113"/>
        </w:trPr>
        <w:tc>
          <w:tcPr>
            <w:tcW w:w="2266"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3BD7E297" w14:textId="77777777" w:rsidR="00444437" w:rsidRPr="00492EA9" w:rsidRDefault="00444437" w:rsidP="00444437">
            <w:pPr>
              <w:jc w:val="center"/>
              <w:rPr>
                <w:rFonts w:ascii="Calibri" w:hAnsi="Calibri" w:cs="Calibri"/>
                <w:b/>
                <w:bCs/>
                <w:sz w:val="20"/>
                <w:szCs w:val="20"/>
              </w:rPr>
            </w:pPr>
            <w:r w:rsidRPr="00492EA9">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641C9A3D" w14:textId="520BE49D" w:rsidR="00444437" w:rsidRPr="00492EA9" w:rsidRDefault="00E1113D" w:rsidP="00444437">
            <w:pPr>
              <w:jc w:val="center"/>
              <w:rPr>
                <w:rFonts w:ascii="Calibri" w:hAnsi="Calibri" w:cs="Calibri"/>
                <w:b/>
                <w:bCs/>
                <w:sz w:val="20"/>
                <w:szCs w:val="20"/>
              </w:rPr>
            </w:pPr>
            <w:r>
              <w:rPr>
                <w:rFonts w:ascii="Calibri" w:hAnsi="Calibri" w:cs="Calibri"/>
                <w:b/>
                <w:bCs/>
                <w:sz w:val="20"/>
                <w:szCs w:val="20"/>
              </w:rPr>
              <w:t>66,5</w:t>
            </w:r>
            <w:r w:rsidR="00444437">
              <w:rPr>
                <w:rFonts w:ascii="Calibri" w:hAnsi="Calibri" w:cs="Calibri"/>
                <w:b/>
                <w:bCs/>
                <w:sz w:val="20"/>
                <w:szCs w:val="20"/>
              </w:rPr>
              <w:t>%</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3855F8C4" w14:textId="2F83BE18" w:rsidR="00444437" w:rsidRPr="00492EA9" w:rsidRDefault="00E1113D" w:rsidP="00444437">
            <w:pPr>
              <w:jc w:val="center"/>
              <w:rPr>
                <w:rFonts w:ascii="Calibri" w:hAnsi="Calibri" w:cs="Calibri"/>
                <w:b/>
                <w:bCs/>
                <w:sz w:val="20"/>
                <w:szCs w:val="20"/>
              </w:rPr>
            </w:pPr>
            <w:r>
              <w:rPr>
                <w:rFonts w:ascii="Calibri" w:hAnsi="Calibri" w:cs="Calibri"/>
                <w:b/>
                <w:bCs/>
                <w:sz w:val="20"/>
                <w:szCs w:val="20"/>
              </w:rPr>
              <w:t>-</w:t>
            </w:r>
          </w:p>
        </w:tc>
        <w:tc>
          <w:tcPr>
            <w:tcW w:w="610"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5535528A" w14:textId="338485B8" w:rsidR="00444437" w:rsidRPr="00492EA9" w:rsidRDefault="00E1113D" w:rsidP="00444437">
            <w:pPr>
              <w:jc w:val="center"/>
              <w:rPr>
                <w:rFonts w:ascii="Calibri" w:hAnsi="Calibri" w:cs="Calibri"/>
                <w:b/>
                <w:bCs/>
                <w:sz w:val="20"/>
                <w:szCs w:val="20"/>
              </w:rPr>
            </w:pPr>
            <w:r>
              <w:rPr>
                <w:rFonts w:ascii="Calibri" w:hAnsi="Calibri" w:cs="Calibri"/>
                <w:b/>
                <w:bCs/>
                <w:sz w:val="20"/>
                <w:szCs w:val="20"/>
              </w:rPr>
              <w:t>-</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79AC6214" w14:textId="77777777" w:rsidR="00444437" w:rsidRPr="00492EA9" w:rsidRDefault="00444437" w:rsidP="00444437">
            <w:pPr>
              <w:jc w:val="center"/>
              <w:rPr>
                <w:rFonts w:ascii="Calibri" w:hAnsi="Calibri" w:cs="Calibri"/>
                <w:b/>
                <w:bCs/>
                <w:sz w:val="20"/>
                <w:szCs w:val="20"/>
              </w:rPr>
            </w:pPr>
            <w:r>
              <w:rPr>
                <w:rFonts w:ascii="Calibri" w:hAnsi="Calibri" w:cs="Calibri"/>
                <w:b/>
                <w:bCs/>
                <w:sz w:val="20"/>
                <w:szCs w:val="20"/>
              </w:rPr>
              <w:t>-</w:t>
            </w:r>
          </w:p>
        </w:tc>
      </w:tr>
      <w:tr w:rsidR="00594231" w:rsidRPr="00DE22DC" w14:paraId="09D7D9AA" w14:textId="77777777" w:rsidTr="00444437">
        <w:trPr>
          <w:trHeight w:val="113"/>
        </w:trPr>
        <w:tc>
          <w:tcPr>
            <w:tcW w:w="1244" w:type="pct"/>
            <w:tcBorders>
              <w:top w:val="single" w:sz="4" w:space="0" w:color="auto"/>
              <w:left w:val="single" w:sz="4" w:space="0" w:color="auto"/>
              <w:bottom w:val="single" w:sz="4" w:space="0" w:color="auto"/>
              <w:right w:val="single" w:sz="4" w:space="0" w:color="auto"/>
            </w:tcBorders>
            <w:noWrap/>
            <w:vAlign w:val="bottom"/>
          </w:tcPr>
          <w:p w14:paraId="703607AB" w14:textId="54AF4399" w:rsidR="00594231" w:rsidRPr="00DE22DC" w:rsidRDefault="00594231" w:rsidP="00594231">
            <w:pPr>
              <w:rPr>
                <w:rFonts w:ascii="Calibri" w:hAnsi="Calibri" w:cs="Calibri"/>
                <w:sz w:val="20"/>
                <w:szCs w:val="20"/>
              </w:rPr>
            </w:pPr>
            <w:r w:rsidRPr="00DE22DC">
              <w:rPr>
                <w:rFonts w:ascii="Calibri" w:hAnsi="Calibri" w:cs="Calibri"/>
                <w:sz w:val="20"/>
                <w:szCs w:val="20"/>
              </w:rPr>
              <w:t>Ochrona środowiska</w:t>
            </w:r>
          </w:p>
        </w:tc>
        <w:tc>
          <w:tcPr>
            <w:tcW w:w="583" w:type="pct"/>
            <w:tcBorders>
              <w:top w:val="single" w:sz="4" w:space="0" w:color="auto"/>
              <w:left w:val="nil"/>
              <w:bottom w:val="single" w:sz="4" w:space="0" w:color="auto"/>
              <w:right w:val="single" w:sz="4" w:space="0" w:color="auto"/>
            </w:tcBorders>
          </w:tcPr>
          <w:p w14:paraId="63D1282D" w14:textId="62C1271C" w:rsidR="00594231" w:rsidRPr="004A305E" w:rsidRDefault="00594231" w:rsidP="00594231">
            <w:pPr>
              <w:jc w:val="center"/>
              <w:rPr>
                <w:rFonts w:ascii="Calibri" w:hAnsi="Calibri" w:cs="Calibri"/>
                <w:sz w:val="20"/>
                <w:szCs w:val="20"/>
              </w:rPr>
            </w:pPr>
            <w:r w:rsidRPr="004A305E">
              <w:rPr>
                <w:rFonts w:ascii="Calibri" w:hAnsi="Calibri" w:cs="Calibri"/>
                <w:sz w:val="20"/>
                <w:szCs w:val="20"/>
              </w:rPr>
              <w:t>2021/2022</w:t>
            </w:r>
          </w:p>
        </w:tc>
        <w:tc>
          <w:tcPr>
            <w:tcW w:w="439" w:type="pct"/>
            <w:tcBorders>
              <w:top w:val="single" w:sz="4" w:space="0" w:color="auto"/>
              <w:left w:val="single" w:sz="4" w:space="0" w:color="auto"/>
              <w:bottom w:val="single" w:sz="4" w:space="0" w:color="auto"/>
              <w:right w:val="single" w:sz="4" w:space="0" w:color="auto"/>
            </w:tcBorders>
          </w:tcPr>
          <w:p w14:paraId="69FF2654" w14:textId="270657E8" w:rsidR="00594231" w:rsidRDefault="00594231" w:rsidP="00594231">
            <w:pPr>
              <w:jc w:val="center"/>
              <w:rPr>
                <w:rFonts w:ascii="Calibri" w:hAnsi="Calibri" w:cs="Calibri"/>
                <w:sz w:val="20"/>
                <w:szCs w:val="20"/>
              </w:rPr>
            </w:pPr>
            <w:r>
              <w:rPr>
                <w:rFonts w:ascii="Calibri" w:hAnsi="Calibri" w:cs="Calibri"/>
                <w:sz w:val="20"/>
                <w:szCs w:val="20"/>
              </w:rPr>
              <w:t>1</w:t>
            </w:r>
          </w:p>
        </w:tc>
        <w:tc>
          <w:tcPr>
            <w:tcW w:w="610" w:type="pct"/>
            <w:tcBorders>
              <w:top w:val="single" w:sz="4" w:space="0" w:color="auto"/>
              <w:left w:val="single" w:sz="4" w:space="0" w:color="auto"/>
              <w:bottom w:val="single" w:sz="4" w:space="0" w:color="auto"/>
              <w:right w:val="single" w:sz="4" w:space="0" w:color="auto"/>
            </w:tcBorders>
            <w:noWrap/>
            <w:vAlign w:val="bottom"/>
          </w:tcPr>
          <w:p w14:paraId="7C6E5880" w14:textId="396726FD" w:rsidR="00594231" w:rsidRDefault="00594231" w:rsidP="00594231">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30462D99" w14:textId="7BB6F68E" w:rsidR="00594231" w:rsidRDefault="00594231" w:rsidP="00594231">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0F500D3E" w14:textId="69DED311" w:rsidR="00594231" w:rsidRDefault="00594231" w:rsidP="00594231">
            <w:pPr>
              <w:jc w:val="center"/>
              <w:rPr>
                <w:rFonts w:ascii="Calibri" w:hAnsi="Calibri" w:cs="Calibri"/>
                <w:sz w:val="20"/>
                <w:szCs w:val="20"/>
              </w:rPr>
            </w:pPr>
            <w:r>
              <w:rPr>
                <w:rFonts w:ascii="Calibri" w:hAnsi="Calibri" w:cs="Calibri"/>
                <w:sz w:val="20"/>
                <w:szCs w:val="20"/>
              </w:rPr>
              <w:t>27,27%</w:t>
            </w:r>
          </w:p>
        </w:tc>
        <w:tc>
          <w:tcPr>
            <w:tcW w:w="757" w:type="pct"/>
            <w:tcBorders>
              <w:top w:val="single" w:sz="4" w:space="0" w:color="auto"/>
              <w:left w:val="nil"/>
              <w:bottom w:val="single" w:sz="4" w:space="0" w:color="auto"/>
              <w:right w:val="single" w:sz="4" w:space="0" w:color="auto"/>
            </w:tcBorders>
            <w:noWrap/>
            <w:vAlign w:val="bottom"/>
          </w:tcPr>
          <w:p w14:paraId="0D18C204" w14:textId="45FBCD90" w:rsidR="00594231" w:rsidRDefault="00594231" w:rsidP="00594231">
            <w:pPr>
              <w:jc w:val="center"/>
              <w:rPr>
                <w:rFonts w:ascii="Calibri" w:hAnsi="Calibri" w:cs="Calibri"/>
                <w:sz w:val="20"/>
                <w:szCs w:val="20"/>
              </w:rPr>
            </w:pPr>
            <w:r>
              <w:rPr>
                <w:rFonts w:ascii="Calibri" w:hAnsi="Calibri" w:cs="Calibri"/>
                <w:sz w:val="20"/>
                <w:szCs w:val="20"/>
              </w:rPr>
              <w:t>-</w:t>
            </w:r>
          </w:p>
        </w:tc>
      </w:tr>
      <w:tr w:rsidR="004A305E" w:rsidRPr="00DE22DC" w14:paraId="4CABD6C6" w14:textId="77777777" w:rsidTr="00444437">
        <w:trPr>
          <w:trHeight w:val="113"/>
        </w:trPr>
        <w:tc>
          <w:tcPr>
            <w:tcW w:w="1244" w:type="pct"/>
            <w:tcBorders>
              <w:top w:val="single" w:sz="4" w:space="0" w:color="auto"/>
              <w:left w:val="single" w:sz="4" w:space="0" w:color="auto"/>
              <w:bottom w:val="single" w:sz="4" w:space="0" w:color="auto"/>
              <w:right w:val="single" w:sz="4" w:space="0" w:color="auto"/>
            </w:tcBorders>
            <w:noWrap/>
            <w:vAlign w:val="bottom"/>
          </w:tcPr>
          <w:p w14:paraId="420068AA" w14:textId="77777777" w:rsidR="004A305E" w:rsidRPr="00DE22DC" w:rsidRDefault="004A305E" w:rsidP="004A305E">
            <w:pPr>
              <w:rPr>
                <w:rFonts w:ascii="Calibri" w:hAnsi="Calibri" w:cs="Calibri"/>
                <w:sz w:val="20"/>
                <w:szCs w:val="20"/>
              </w:rPr>
            </w:pPr>
            <w:r w:rsidRPr="00DE22DC">
              <w:rPr>
                <w:rFonts w:ascii="Calibri" w:hAnsi="Calibri" w:cs="Calibri"/>
                <w:sz w:val="20"/>
                <w:szCs w:val="20"/>
              </w:rPr>
              <w:t>Ochrona środowiska</w:t>
            </w:r>
          </w:p>
        </w:tc>
        <w:tc>
          <w:tcPr>
            <w:tcW w:w="583" w:type="pct"/>
            <w:tcBorders>
              <w:top w:val="single" w:sz="4" w:space="0" w:color="auto"/>
              <w:left w:val="nil"/>
              <w:bottom w:val="single" w:sz="4" w:space="0" w:color="auto"/>
              <w:right w:val="single" w:sz="4" w:space="0" w:color="auto"/>
            </w:tcBorders>
          </w:tcPr>
          <w:p w14:paraId="24BC21AB" w14:textId="462C187F" w:rsidR="004A305E" w:rsidRPr="00895AB1" w:rsidRDefault="004A305E" w:rsidP="004A305E">
            <w:pPr>
              <w:jc w:val="center"/>
              <w:rPr>
                <w:rFonts w:asciiTheme="minorHAnsi" w:hAnsiTheme="minorHAnsi" w:cstheme="minorHAnsi"/>
                <w:sz w:val="20"/>
                <w:szCs w:val="20"/>
              </w:rPr>
            </w:pPr>
            <w:r w:rsidRPr="004A305E">
              <w:rPr>
                <w:rFonts w:ascii="Calibri" w:hAnsi="Calibri" w:cs="Calibri"/>
                <w:sz w:val="20"/>
                <w:szCs w:val="20"/>
              </w:rPr>
              <w:t>2021/2022</w:t>
            </w:r>
          </w:p>
        </w:tc>
        <w:tc>
          <w:tcPr>
            <w:tcW w:w="439" w:type="pct"/>
            <w:tcBorders>
              <w:top w:val="single" w:sz="4" w:space="0" w:color="auto"/>
              <w:left w:val="single" w:sz="4" w:space="0" w:color="auto"/>
              <w:bottom w:val="single" w:sz="4" w:space="0" w:color="auto"/>
              <w:right w:val="single" w:sz="4" w:space="0" w:color="auto"/>
            </w:tcBorders>
          </w:tcPr>
          <w:p w14:paraId="606463C7" w14:textId="77777777" w:rsidR="004A305E" w:rsidRPr="00DE22DC" w:rsidRDefault="004A305E" w:rsidP="004A305E">
            <w:pPr>
              <w:jc w:val="center"/>
              <w:rPr>
                <w:rFonts w:ascii="Calibri" w:hAnsi="Calibri" w:cs="Calibri"/>
                <w:sz w:val="20"/>
                <w:szCs w:val="20"/>
              </w:rPr>
            </w:pPr>
            <w:r>
              <w:rPr>
                <w:rFonts w:ascii="Calibri" w:hAnsi="Calibri" w:cs="Calibri"/>
                <w:sz w:val="20"/>
                <w:szCs w:val="20"/>
              </w:rPr>
              <w:t>2</w:t>
            </w:r>
          </w:p>
        </w:tc>
        <w:tc>
          <w:tcPr>
            <w:tcW w:w="610" w:type="pct"/>
            <w:tcBorders>
              <w:top w:val="single" w:sz="4" w:space="0" w:color="auto"/>
              <w:left w:val="single" w:sz="4" w:space="0" w:color="auto"/>
              <w:bottom w:val="single" w:sz="4" w:space="0" w:color="auto"/>
              <w:right w:val="single" w:sz="4" w:space="0" w:color="auto"/>
            </w:tcBorders>
            <w:noWrap/>
            <w:vAlign w:val="bottom"/>
          </w:tcPr>
          <w:p w14:paraId="0654AE26" w14:textId="6521517D" w:rsidR="004A305E" w:rsidRPr="00DE22DC" w:rsidRDefault="00594231" w:rsidP="004A305E">
            <w:pPr>
              <w:jc w:val="center"/>
              <w:rPr>
                <w:rFonts w:ascii="Calibri" w:hAnsi="Calibri" w:cs="Calibri"/>
                <w:sz w:val="20"/>
                <w:szCs w:val="20"/>
              </w:rPr>
            </w:pPr>
            <w:r>
              <w:rPr>
                <w:rFonts w:ascii="Calibri" w:hAnsi="Calibri" w:cs="Calibri"/>
                <w:sz w:val="20"/>
                <w:szCs w:val="20"/>
              </w:rPr>
              <w:t>72,13</w:t>
            </w:r>
            <w:r w:rsidR="004A305E">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79A9AE02" w14:textId="02644813" w:rsidR="004A305E" w:rsidRPr="00DE22DC" w:rsidRDefault="00594231" w:rsidP="004A305E">
            <w:pPr>
              <w:jc w:val="center"/>
              <w:rPr>
                <w:rFonts w:ascii="Calibri" w:hAnsi="Calibri" w:cs="Calibri"/>
                <w:sz w:val="20"/>
                <w:szCs w:val="20"/>
              </w:rPr>
            </w:pPr>
            <w:r>
              <w:rPr>
                <w:rFonts w:ascii="Calibri" w:hAnsi="Calibri" w:cs="Calibri"/>
                <w:sz w:val="20"/>
                <w:szCs w:val="20"/>
              </w:rPr>
              <w:t>61,11%</w:t>
            </w:r>
          </w:p>
        </w:tc>
        <w:tc>
          <w:tcPr>
            <w:tcW w:w="610" w:type="pct"/>
            <w:tcBorders>
              <w:top w:val="single" w:sz="4" w:space="0" w:color="auto"/>
              <w:left w:val="nil"/>
              <w:bottom w:val="single" w:sz="4" w:space="0" w:color="auto"/>
              <w:right w:val="single" w:sz="4" w:space="0" w:color="auto"/>
            </w:tcBorders>
            <w:noWrap/>
            <w:vAlign w:val="bottom"/>
          </w:tcPr>
          <w:p w14:paraId="7D858A7E" w14:textId="51E7AC01" w:rsidR="00594231" w:rsidRPr="00DE22DC" w:rsidRDefault="00594231" w:rsidP="00594231">
            <w:pPr>
              <w:jc w:val="center"/>
              <w:rPr>
                <w:rFonts w:ascii="Calibri" w:hAnsi="Calibri" w:cs="Calibri"/>
                <w:sz w:val="20"/>
                <w:szCs w:val="20"/>
              </w:rPr>
            </w:pPr>
          </w:p>
        </w:tc>
        <w:tc>
          <w:tcPr>
            <w:tcW w:w="757" w:type="pct"/>
            <w:tcBorders>
              <w:top w:val="single" w:sz="4" w:space="0" w:color="auto"/>
              <w:left w:val="nil"/>
              <w:bottom w:val="single" w:sz="4" w:space="0" w:color="auto"/>
              <w:right w:val="single" w:sz="4" w:space="0" w:color="auto"/>
            </w:tcBorders>
            <w:noWrap/>
            <w:vAlign w:val="bottom"/>
          </w:tcPr>
          <w:p w14:paraId="071F0913" w14:textId="1A56356A" w:rsidR="004A305E" w:rsidRPr="00DE22DC" w:rsidRDefault="00594231" w:rsidP="004A305E">
            <w:pPr>
              <w:jc w:val="center"/>
              <w:rPr>
                <w:rFonts w:ascii="Calibri" w:hAnsi="Calibri" w:cs="Calibri"/>
                <w:sz w:val="20"/>
                <w:szCs w:val="20"/>
              </w:rPr>
            </w:pPr>
            <w:r>
              <w:rPr>
                <w:rFonts w:ascii="Calibri" w:hAnsi="Calibri" w:cs="Calibri"/>
                <w:sz w:val="20"/>
                <w:szCs w:val="20"/>
              </w:rPr>
              <w:t>-</w:t>
            </w:r>
          </w:p>
        </w:tc>
      </w:tr>
      <w:tr w:rsidR="004A305E" w:rsidRPr="00DE22DC" w14:paraId="3F875D07" w14:textId="77777777" w:rsidTr="00444437">
        <w:trPr>
          <w:trHeight w:val="113"/>
        </w:trPr>
        <w:tc>
          <w:tcPr>
            <w:tcW w:w="1244" w:type="pct"/>
            <w:tcBorders>
              <w:top w:val="single" w:sz="4" w:space="0" w:color="auto"/>
              <w:left w:val="single" w:sz="4" w:space="0" w:color="auto"/>
              <w:bottom w:val="single" w:sz="4" w:space="0" w:color="auto"/>
              <w:right w:val="single" w:sz="4" w:space="0" w:color="auto"/>
            </w:tcBorders>
            <w:noWrap/>
            <w:vAlign w:val="bottom"/>
          </w:tcPr>
          <w:p w14:paraId="775B3E98" w14:textId="77777777" w:rsidR="004A305E" w:rsidRPr="00DE22DC" w:rsidRDefault="004A305E" w:rsidP="004A305E">
            <w:pPr>
              <w:rPr>
                <w:rFonts w:ascii="Calibri" w:hAnsi="Calibri" w:cs="Calibri"/>
                <w:sz w:val="20"/>
                <w:szCs w:val="20"/>
              </w:rPr>
            </w:pPr>
            <w:r w:rsidRPr="00DE22DC">
              <w:rPr>
                <w:rFonts w:ascii="Calibri" w:hAnsi="Calibri" w:cs="Calibri"/>
                <w:sz w:val="20"/>
                <w:szCs w:val="20"/>
              </w:rPr>
              <w:t>Ochrona środowiska</w:t>
            </w:r>
          </w:p>
        </w:tc>
        <w:tc>
          <w:tcPr>
            <w:tcW w:w="583" w:type="pct"/>
            <w:tcBorders>
              <w:top w:val="single" w:sz="4" w:space="0" w:color="auto"/>
              <w:left w:val="nil"/>
              <w:bottom w:val="single" w:sz="4" w:space="0" w:color="auto"/>
              <w:right w:val="single" w:sz="4" w:space="0" w:color="auto"/>
            </w:tcBorders>
          </w:tcPr>
          <w:p w14:paraId="027D572A" w14:textId="3F83DD7E" w:rsidR="004A305E" w:rsidRPr="00895AB1" w:rsidRDefault="004A305E" w:rsidP="004A305E">
            <w:pPr>
              <w:jc w:val="center"/>
              <w:rPr>
                <w:rFonts w:asciiTheme="minorHAnsi" w:hAnsiTheme="minorHAnsi" w:cstheme="minorHAnsi"/>
                <w:sz w:val="20"/>
                <w:szCs w:val="20"/>
              </w:rPr>
            </w:pPr>
            <w:r w:rsidRPr="004A305E">
              <w:rPr>
                <w:rFonts w:ascii="Calibri" w:hAnsi="Calibri" w:cs="Calibri"/>
                <w:sz w:val="20"/>
                <w:szCs w:val="20"/>
              </w:rPr>
              <w:t>2021/2022</w:t>
            </w:r>
          </w:p>
        </w:tc>
        <w:tc>
          <w:tcPr>
            <w:tcW w:w="439" w:type="pct"/>
            <w:tcBorders>
              <w:top w:val="single" w:sz="4" w:space="0" w:color="auto"/>
              <w:left w:val="single" w:sz="4" w:space="0" w:color="auto"/>
              <w:bottom w:val="single" w:sz="4" w:space="0" w:color="auto"/>
              <w:right w:val="single" w:sz="4" w:space="0" w:color="auto"/>
            </w:tcBorders>
          </w:tcPr>
          <w:p w14:paraId="1D85A92C" w14:textId="35A7F529" w:rsidR="004A305E" w:rsidRPr="00DE22DC" w:rsidRDefault="00594231" w:rsidP="004A305E">
            <w:pPr>
              <w:jc w:val="center"/>
              <w:rPr>
                <w:rFonts w:ascii="Calibri" w:hAnsi="Calibri" w:cs="Calibri"/>
                <w:sz w:val="20"/>
                <w:szCs w:val="20"/>
              </w:rPr>
            </w:pPr>
            <w:r>
              <w:rPr>
                <w:rFonts w:ascii="Calibri" w:hAnsi="Calibri" w:cs="Calibri"/>
                <w:sz w:val="20"/>
                <w:szCs w:val="20"/>
              </w:rPr>
              <w:t>4</w:t>
            </w:r>
          </w:p>
        </w:tc>
        <w:tc>
          <w:tcPr>
            <w:tcW w:w="610" w:type="pct"/>
            <w:tcBorders>
              <w:top w:val="single" w:sz="4" w:space="0" w:color="auto"/>
              <w:left w:val="single" w:sz="4" w:space="0" w:color="auto"/>
              <w:bottom w:val="single" w:sz="4" w:space="0" w:color="auto"/>
              <w:right w:val="single" w:sz="4" w:space="0" w:color="auto"/>
            </w:tcBorders>
            <w:noWrap/>
            <w:vAlign w:val="bottom"/>
          </w:tcPr>
          <w:p w14:paraId="2BB7B855" w14:textId="0F6D3D29" w:rsidR="004A305E" w:rsidRPr="00DE22DC" w:rsidRDefault="00594231" w:rsidP="004A305E">
            <w:pPr>
              <w:jc w:val="center"/>
              <w:rPr>
                <w:rFonts w:ascii="Calibri" w:hAnsi="Calibri" w:cs="Calibri"/>
                <w:sz w:val="20"/>
                <w:szCs w:val="20"/>
              </w:rPr>
            </w:pPr>
            <w:r>
              <w:rPr>
                <w:rFonts w:ascii="Calibri" w:hAnsi="Calibri" w:cs="Calibri"/>
                <w:sz w:val="20"/>
                <w:szCs w:val="20"/>
              </w:rPr>
              <w:t>50%</w:t>
            </w:r>
          </w:p>
        </w:tc>
        <w:tc>
          <w:tcPr>
            <w:tcW w:w="757" w:type="pct"/>
            <w:tcBorders>
              <w:top w:val="single" w:sz="4" w:space="0" w:color="auto"/>
              <w:left w:val="nil"/>
              <w:bottom w:val="single" w:sz="4" w:space="0" w:color="auto"/>
              <w:right w:val="single" w:sz="4" w:space="0" w:color="auto"/>
            </w:tcBorders>
            <w:noWrap/>
            <w:vAlign w:val="bottom"/>
          </w:tcPr>
          <w:p w14:paraId="422759F7" w14:textId="77777777" w:rsidR="004A305E" w:rsidRPr="00DE22DC" w:rsidRDefault="004A305E" w:rsidP="004A305E">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7AB31E56" w14:textId="403A3272" w:rsidR="004A305E" w:rsidRPr="00DE22DC" w:rsidRDefault="00594231" w:rsidP="004A305E">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449FBFA1" w14:textId="784BEF55" w:rsidR="004A305E" w:rsidRPr="00DE22DC" w:rsidRDefault="00594231" w:rsidP="004A305E">
            <w:pPr>
              <w:jc w:val="center"/>
              <w:rPr>
                <w:rFonts w:ascii="Calibri" w:hAnsi="Calibri" w:cs="Calibri"/>
                <w:sz w:val="20"/>
                <w:szCs w:val="20"/>
              </w:rPr>
            </w:pPr>
            <w:r>
              <w:rPr>
                <w:rFonts w:ascii="Calibri" w:hAnsi="Calibri" w:cs="Calibri"/>
                <w:sz w:val="20"/>
                <w:szCs w:val="20"/>
              </w:rPr>
              <w:t>-</w:t>
            </w:r>
          </w:p>
        </w:tc>
      </w:tr>
      <w:tr w:rsidR="004A305E" w:rsidRPr="00DE22DC" w14:paraId="55ABBF0F" w14:textId="77777777" w:rsidTr="00444437">
        <w:trPr>
          <w:trHeight w:val="113"/>
        </w:trPr>
        <w:tc>
          <w:tcPr>
            <w:tcW w:w="1244" w:type="pct"/>
            <w:tcBorders>
              <w:top w:val="single" w:sz="4" w:space="0" w:color="auto"/>
              <w:left w:val="single" w:sz="4" w:space="0" w:color="auto"/>
              <w:bottom w:val="single" w:sz="4" w:space="0" w:color="auto"/>
              <w:right w:val="single" w:sz="4" w:space="0" w:color="auto"/>
            </w:tcBorders>
            <w:noWrap/>
          </w:tcPr>
          <w:p w14:paraId="4708B1B4" w14:textId="77777777" w:rsidR="004A305E" w:rsidRPr="00895AB1" w:rsidRDefault="004A305E" w:rsidP="004A305E">
            <w:pPr>
              <w:rPr>
                <w:rFonts w:asciiTheme="minorHAnsi" w:hAnsiTheme="minorHAnsi" w:cstheme="minorHAnsi"/>
                <w:sz w:val="20"/>
                <w:szCs w:val="20"/>
              </w:rPr>
            </w:pPr>
            <w:r w:rsidRPr="00895AB1">
              <w:rPr>
                <w:rFonts w:asciiTheme="minorHAnsi" w:hAnsiTheme="minorHAnsi" w:cstheme="minorHAnsi"/>
                <w:sz w:val="20"/>
                <w:szCs w:val="20"/>
              </w:rPr>
              <w:t>Ochrona środowiska</w:t>
            </w:r>
          </w:p>
        </w:tc>
        <w:tc>
          <w:tcPr>
            <w:tcW w:w="583" w:type="pct"/>
            <w:tcBorders>
              <w:top w:val="single" w:sz="4" w:space="0" w:color="auto"/>
              <w:left w:val="nil"/>
              <w:bottom w:val="single" w:sz="4" w:space="0" w:color="auto"/>
              <w:right w:val="single" w:sz="4" w:space="0" w:color="auto"/>
            </w:tcBorders>
          </w:tcPr>
          <w:p w14:paraId="33963044" w14:textId="470D8D7C" w:rsidR="004A305E" w:rsidRPr="00895AB1" w:rsidRDefault="004A305E" w:rsidP="004A305E">
            <w:pPr>
              <w:jc w:val="center"/>
              <w:rPr>
                <w:rFonts w:asciiTheme="minorHAnsi" w:hAnsiTheme="minorHAnsi" w:cstheme="minorHAnsi"/>
                <w:sz w:val="20"/>
                <w:szCs w:val="20"/>
              </w:rPr>
            </w:pPr>
            <w:r w:rsidRPr="004A305E">
              <w:rPr>
                <w:rFonts w:ascii="Calibri" w:hAnsi="Calibri" w:cs="Calibri"/>
                <w:sz w:val="20"/>
                <w:szCs w:val="20"/>
              </w:rPr>
              <w:t>2021/2022</w:t>
            </w:r>
          </w:p>
        </w:tc>
        <w:tc>
          <w:tcPr>
            <w:tcW w:w="439" w:type="pct"/>
            <w:tcBorders>
              <w:top w:val="single" w:sz="4" w:space="0" w:color="auto"/>
              <w:left w:val="single" w:sz="4" w:space="0" w:color="auto"/>
              <w:bottom w:val="single" w:sz="4" w:space="0" w:color="auto"/>
              <w:right w:val="single" w:sz="4" w:space="0" w:color="auto"/>
            </w:tcBorders>
          </w:tcPr>
          <w:p w14:paraId="23C66D6F" w14:textId="2F38B8D3" w:rsidR="004A305E" w:rsidRPr="00DE22DC" w:rsidRDefault="00594231" w:rsidP="004A305E">
            <w:pPr>
              <w:jc w:val="center"/>
              <w:rPr>
                <w:rFonts w:ascii="Calibri" w:hAnsi="Calibri" w:cs="Calibri"/>
                <w:sz w:val="20"/>
                <w:szCs w:val="20"/>
              </w:rPr>
            </w:pPr>
            <w:r>
              <w:rPr>
                <w:rFonts w:ascii="Calibri" w:hAnsi="Calibri" w:cs="Calibri"/>
                <w:sz w:val="20"/>
                <w:szCs w:val="20"/>
              </w:rPr>
              <w:t>6</w:t>
            </w:r>
          </w:p>
        </w:tc>
        <w:tc>
          <w:tcPr>
            <w:tcW w:w="610" w:type="pct"/>
            <w:tcBorders>
              <w:top w:val="single" w:sz="4" w:space="0" w:color="auto"/>
              <w:left w:val="single" w:sz="4" w:space="0" w:color="auto"/>
              <w:bottom w:val="single" w:sz="4" w:space="0" w:color="auto"/>
              <w:right w:val="single" w:sz="4" w:space="0" w:color="auto"/>
            </w:tcBorders>
            <w:noWrap/>
            <w:vAlign w:val="bottom"/>
          </w:tcPr>
          <w:p w14:paraId="0E60EECE" w14:textId="044FB9FD" w:rsidR="004A305E" w:rsidRPr="00DE22DC" w:rsidRDefault="00594231" w:rsidP="004A305E">
            <w:pPr>
              <w:jc w:val="center"/>
              <w:rPr>
                <w:rFonts w:ascii="Calibri" w:hAnsi="Calibri" w:cs="Calibri"/>
                <w:sz w:val="20"/>
                <w:szCs w:val="20"/>
              </w:rPr>
            </w:pPr>
            <w:r>
              <w:rPr>
                <w:rFonts w:ascii="Calibri" w:hAnsi="Calibri" w:cs="Calibri"/>
                <w:sz w:val="20"/>
                <w:szCs w:val="20"/>
              </w:rPr>
              <w:t>10</w:t>
            </w:r>
            <w:r w:rsidR="004A305E">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37B60025" w14:textId="77777777" w:rsidR="004A305E" w:rsidRPr="00DE22DC" w:rsidRDefault="004A305E" w:rsidP="004A305E">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5C3064D4" w14:textId="13AE21DF" w:rsidR="004A305E" w:rsidRPr="00DE22DC" w:rsidRDefault="00594231" w:rsidP="004A305E">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47990D9B" w14:textId="14298931" w:rsidR="004A305E" w:rsidRPr="00DE22DC" w:rsidRDefault="00594231" w:rsidP="004A305E">
            <w:pPr>
              <w:jc w:val="center"/>
              <w:rPr>
                <w:rFonts w:ascii="Calibri" w:hAnsi="Calibri" w:cs="Calibri"/>
                <w:sz w:val="20"/>
                <w:szCs w:val="20"/>
              </w:rPr>
            </w:pPr>
            <w:r>
              <w:rPr>
                <w:rFonts w:ascii="Calibri" w:hAnsi="Calibri" w:cs="Calibri"/>
                <w:sz w:val="20"/>
                <w:szCs w:val="20"/>
              </w:rPr>
              <w:t>-</w:t>
            </w:r>
          </w:p>
        </w:tc>
      </w:tr>
      <w:tr w:rsidR="00444437" w:rsidRPr="00DE22DC" w14:paraId="19C9D3EC" w14:textId="77777777" w:rsidTr="00444437">
        <w:trPr>
          <w:trHeight w:val="113"/>
        </w:trPr>
        <w:tc>
          <w:tcPr>
            <w:tcW w:w="2266"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38CD94CA" w14:textId="77777777" w:rsidR="00444437" w:rsidRPr="00164A08" w:rsidRDefault="00444437" w:rsidP="00444437">
            <w:pPr>
              <w:jc w:val="center"/>
              <w:rPr>
                <w:rFonts w:ascii="Calibri" w:hAnsi="Calibri" w:cs="Calibri"/>
                <w:sz w:val="20"/>
                <w:szCs w:val="20"/>
                <w:highlight w:val="lightGray"/>
              </w:rPr>
            </w:pPr>
            <w:r w:rsidRPr="00164A08">
              <w:rPr>
                <w:rFonts w:ascii="Calibri" w:hAnsi="Calibri" w:cs="Calibri"/>
                <w:b/>
                <w:bCs/>
                <w:sz w:val="20"/>
                <w:szCs w:val="20"/>
                <w:highlight w:val="lightGray"/>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41D1EA44" w14:textId="5FF4B148" w:rsidR="00444437" w:rsidRPr="00AE5CBB" w:rsidRDefault="00594231" w:rsidP="00444437">
            <w:pPr>
              <w:jc w:val="center"/>
              <w:rPr>
                <w:rFonts w:ascii="Calibri" w:hAnsi="Calibri" w:cs="Calibri"/>
                <w:b/>
                <w:bCs/>
                <w:sz w:val="20"/>
                <w:szCs w:val="20"/>
                <w:highlight w:val="lightGray"/>
              </w:rPr>
            </w:pPr>
            <w:r>
              <w:rPr>
                <w:rFonts w:ascii="Calibri" w:hAnsi="Calibri" w:cs="Calibri"/>
                <w:b/>
                <w:bCs/>
                <w:sz w:val="20"/>
                <w:szCs w:val="20"/>
                <w:highlight w:val="lightGray"/>
              </w:rPr>
              <w:t>44,41</w:t>
            </w:r>
            <w:r w:rsidR="00444437">
              <w:rPr>
                <w:rFonts w:ascii="Calibri" w:hAnsi="Calibri" w:cs="Calibri"/>
                <w:b/>
                <w:bCs/>
                <w:sz w:val="20"/>
                <w:szCs w:val="20"/>
                <w:highlight w:val="lightGray"/>
              </w:rPr>
              <w:t>%</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2D150739" w14:textId="3FF4F06D" w:rsidR="00444437" w:rsidRPr="00AE5CBB" w:rsidRDefault="00594231" w:rsidP="00444437">
            <w:pPr>
              <w:jc w:val="center"/>
              <w:rPr>
                <w:rFonts w:ascii="Calibri" w:hAnsi="Calibri" w:cs="Calibri"/>
                <w:b/>
                <w:bCs/>
                <w:sz w:val="20"/>
                <w:szCs w:val="20"/>
                <w:highlight w:val="lightGray"/>
              </w:rPr>
            </w:pPr>
            <w:r>
              <w:rPr>
                <w:rFonts w:ascii="Calibri" w:hAnsi="Calibri" w:cs="Calibri"/>
                <w:b/>
                <w:bCs/>
                <w:sz w:val="20"/>
                <w:szCs w:val="20"/>
                <w:highlight w:val="lightGray"/>
              </w:rPr>
              <w:t>61,11</w:t>
            </w:r>
          </w:p>
        </w:tc>
        <w:tc>
          <w:tcPr>
            <w:tcW w:w="610"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1AC2EB5A" w14:textId="5DE702D3" w:rsidR="00444437" w:rsidRPr="00AE5CBB" w:rsidRDefault="00594231" w:rsidP="00444437">
            <w:pPr>
              <w:jc w:val="center"/>
              <w:rPr>
                <w:rFonts w:ascii="Calibri" w:hAnsi="Calibri" w:cs="Calibri"/>
                <w:b/>
                <w:bCs/>
                <w:sz w:val="20"/>
                <w:szCs w:val="20"/>
                <w:highlight w:val="lightGray"/>
              </w:rPr>
            </w:pPr>
            <w:r>
              <w:rPr>
                <w:rFonts w:ascii="Calibri" w:hAnsi="Calibri" w:cs="Calibri"/>
                <w:b/>
                <w:bCs/>
                <w:sz w:val="20"/>
                <w:szCs w:val="20"/>
                <w:highlight w:val="lightGray"/>
              </w:rPr>
              <w:t>27,27%</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42CBA6C6" w14:textId="1C0096A5" w:rsidR="00444437" w:rsidRPr="003B6C72" w:rsidRDefault="00594231" w:rsidP="00444437">
            <w:pPr>
              <w:jc w:val="center"/>
              <w:rPr>
                <w:rFonts w:ascii="Calibri" w:hAnsi="Calibri" w:cs="Calibri"/>
                <w:b/>
                <w:bCs/>
                <w:sz w:val="20"/>
                <w:szCs w:val="20"/>
                <w:highlight w:val="lightGray"/>
              </w:rPr>
            </w:pPr>
            <w:r>
              <w:rPr>
                <w:rFonts w:ascii="Calibri" w:hAnsi="Calibri" w:cs="Calibri"/>
                <w:b/>
                <w:bCs/>
                <w:sz w:val="20"/>
                <w:szCs w:val="20"/>
                <w:highlight w:val="lightGray"/>
              </w:rPr>
              <w:t>-</w:t>
            </w:r>
          </w:p>
        </w:tc>
      </w:tr>
    </w:tbl>
    <w:p w14:paraId="7DBC2F4A" w14:textId="77777777" w:rsidR="000B3370" w:rsidRDefault="000B3370" w:rsidP="00DE22DC">
      <w:pPr>
        <w:rPr>
          <w:rFonts w:ascii="Calibri" w:hAnsi="Calibri" w:cs="Calibri"/>
          <w:b/>
        </w:rPr>
      </w:pPr>
      <w:bookmarkStart w:id="2" w:name="_Hlk64903293"/>
    </w:p>
    <w:p w14:paraId="492F26E4" w14:textId="1511DC1A" w:rsidR="00AE232A" w:rsidRDefault="002C7D42" w:rsidP="00AE232A">
      <w:pPr>
        <w:jc w:val="center"/>
        <w:rPr>
          <w:rFonts w:ascii="Calibri" w:hAnsi="Calibri" w:cs="Calibri"/>
          <w:b/>
          <w:color w:val="FF0000"/>
        </w:rPr>
      </w:pPr>
      <w:r>
        <w:rPr>
          <w:noProof/>
        </w:rPr>
        <w:drawing>
          <wp:inline distT="0" distB="0" distL="0" distR="0" wp14:anchorId="69357B2E" wp14:editId="3EC956BA">
            <wp:extent cx="4076700" cy="1943100"/>
            <wp:effectExtent l="0" t="0" r="0" b="0"/>
            <wp:docPr id="1213110682" name="Wykres 1">
              <a:extLst xmlns:a="http://schemas.openxmlformats.org/drawingml/2006/main">
                <a:ext uri="{FF2B5EF4-FFF2-40B4-BE49-F238E27FC236}">
                  <a16:creationId xmlns:a16="http://schemas.microsoft.com/office/drawing/2014/main" id="{66DC8D88-ADDE-003A-AD7B-BC2482E512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FE7DF2" w14:textId="77777777" w:rsidR="002C7D42" w:rsidRDefault="002C7D42" w:rsidP="00AE232A">
      <w:pPr>
        <w:jc w:val="center"/>
        <w:rPr>
          <w:rFonts w:ascii="Calibri" w:hAnsi="Calibri" w:cs="Calibri"/>
          <w:b/>
          <w:color w:val="FF0000"/>
        </w:rPr>
      </w:pPr>
    </w:p>
    <w:p w14:paraId="770553ED" w14:textId="11FC8C9F" w:rsidR="000B3370" w:rsidRDefault="000B3370" w:rsidP="00AE232A">
      <w:pPr>
        <w:jc w:val="center"/>
        <w:rPr>
          <w:rFonts w:ascii="Calibri" w:hAnsi="Calibri" w:cs="Calibri"/>
          <w:b/>
          <w:color w:val="FF0000"/>
        </w:rPr>
      </w:pPr>
      <w:r>
        <w:rPr>
          <w:noProof/>
        </w:rPr>
        <w:drawing>
          <wp:inline distT="0" distB="0" distL="0" distR="0" wp14:anchorId="20AB71ED" wp14:editId="10343484">
            <wp:extent cx="4105275" cy="2143125"/>
            <wp:effectExtent l="0" t="0" r="9525" b="9525"/>
            <wp:docPr id="1232006924" name="Wykres 1">
              <a:extLst xmlns:a="http://schemas.openxmlformats.org/drawingml/2006/main">
                <a:ext uri="{FF2B5EF4-FFF2-40B4-BE49-F238E27FC236}">
                  <a16:creationId xmlns:a16="http://schemas.microsoft.com/office/drawing/2014/main" id="{3845EAA8-8346-4B57-848C-5185AB17EC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0046490" w14:textId="77777777" w:rsidR="000B3370" w:rsidRDefault="000B3370" w:rsidP="00AE232A">
      <w:pPr>
        <w:jc w:val="center"/>
        <w:rPr>
          <w:rFonts w:ascii="Calibri" w:hAnsi="Calibri" w:cs="Calibri"/>
          <w:b/>
          <w:color w:val="FF0000"/>
        </w:rPr>
      </w:pPr>
    </w:p>
    <w:p w14:paraId="1731117E" w14:textId="1B257205" w:rsidR="000B3370" w:rsidRDefault="000B3370" w:rsidP="00AE232A">
      <w:pPr>
        <w:jc w:val="center"/>
        <w:rPr>
          <w:rFonts w:ascii="Calibri" w:hAnsi="Calibri" w:cs="Calibri"/>
          <w:b/>
          <w:color w:val="FF0000"/>
        </w:rPr>
      </w:pPr>
      <w:r>
        <w:rPr>
          <w:noProof/>
        </w:rPr>
        <w:drawing>
          <wp:inline distT="0" distB="0" distL="0" distR="0" wp14:anchorId="0693EF94" wp14:editId="0B5077D0">
            <wp:extent cx="3886200" cy="2409825"/>
            <wp:effectExtent l="0" t="0" r="0" b="9525"/>
            <wp:docPr id="933082355" name="Wykres 1">
              <a:extLst xmlns:a="http://schemas.openxmlformats.org/drawingml/2006/main">
                <a:ext uri="{FF2B5EF4-FFF2-40B4-BE49-F238E27FC236}">
                  <a16:creationId xmlns:a16="http://schemas.microsoft.com/office/drawing/2014/main" id="{23F6343F-F2C7-9E37-B097-A5622177CF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4285E44" w14:textId="77777777" w:rsidR="000B3370" w:rsidRDefault="000B3370" w:rsidP="00AE232A">
      <w:pPr>
        <w:jc w:val="center"/>
        <w:rPr>
          <w:rFonts w:ascii="Calibri" w:hAnsi="Calibri" w:cs="Calibri"/>
          <w:b/>
          <w:color w:val="FF0000"/>
        </w:rPr>
      </w:pPr>
    </w:p>
    <w:p w14:paraId="51C64E26" w14:textId="77777777" w:rsidR="000B3370" w:rsidRDefault="000B3370" w:rsidP="00AE232A">
      <w:pPr>
        <w:jc w:val="center"/>
        <w:rPr>
          <w:rFonts w:ascii="Calibri" w:hAnsi="Calibri" w:cs="Calibri"/>
          <w:b/>
          <w:color w:val="FF0000"/>
        </w:rPr>
      </w:pPr>
    </w:p>
    <w:p w14:paraId="01B032E4" w14:textId="77777777" w:rsidR="000B3370" w:rsidRDefault="000B3370" w:rsidP="00AE232A">
      <w:pPr>
        <w:jc w:val="center"/>
        <w:rPr>
          <w:rFonts w:ascii="Calibri" w:hAnsi="Calibri" w:cs="Calibri"/>
          <w:b/>
          <w:color w:val="FF0000"/>
        </w:rPr>
      </w:pPr>
    </w:p>
    <w:p w14:paraId="25FE2DE4" w14:textId="77777777" w:rsidR="000B3370" w:rsidRDefault="000B3370" w:rsidP="00AE232A">
      <w:pPr>
        <w:jc w:val="center"/>
        <w:rPr>
          <w:rFonts w:ascii="Calibri" w:hAnsi="Calibri" w:cs="Calibri"/>
          <w:b/>
          <w:color w:val="FF0000"/>
        </w:rPr>
      </w:pPr>
    </w:p>
    <w:p w14:paraId="03866757" w14:textId="49B0A307" w:rsidR="000B3370" w:rsidRDefault="000B3370" w:rsidP="00AE232A">
      <w:pPr>
        <w:jc w:val="center"/>
        <w:rPr>
          <w:rFonts w:ascii="Calibri" w:hAnsi="Calibri" w:cs="Calibri"/>
          <w:b/>
          <w:color w:val="FF0000"/>
        </w:rPr>
      </w:pPr>
      <w:r>
        <w:rPr>
          <w:noProof/>
        </w:rPr>
        <w:drawing>
          <wp:inline distT="0" distB="0" distL="0" distR="0" wp14:anchorId="186B1C69" wp14:editId="602DABF4">
            <wp:extent cx="3714750" cy="2090738"/>
            <wp:effectExtent l="0" t="0" r="0" b="5080"/>
            <wp:docPr id="1295214008" name="Wykres 1">
              <a:extLst xmlns:a="http://schemas.openxmlformats.org/drawingml/2006/main">
                <a:ext uri="{FF2B5EF4-FFF2-40B4-BE49-F238E27FC236}">
                  <a16:creationId xmlns:a16="http://schemas.microsoft.com/office/drawing/2014/main" id="{B052ECBA-7A12-4575-9DB8-824EF580B2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624446" w14:textId="77777777" w:rsidR="000B3370" w:rsidRDefault="000B3370" w:rsidP="00AE232A">
      <w:pPr>
        <w:jc w:val="center"/>
        <w:rPr>
          <w:rFonts w:ascii="Calibri" w:hAnsi="Calibri" w:cs="Calibri"/>
          <w:b/>
          <w:color w:val="FF0000"/>
        </w:rPr>
      </w:pPr>
    </w:p>
    <w:p w14:paraId="532DE663" w14:textId="77777777" w:rsidR="000B3370" w:rsidRDefault="000B3370" w:rsidP="00AE232A">
      <w:pPr>
        <w:jc w:val="center"/>
        <w:rPr>
          <w:rFonts w:ascii="Calibri" w:hAnsi="Calibri" w:cs="Calibri"/>
          <w:b/>
          <w:color w:val="FF0000"/>
        </w:rPr>
      </w:pPr>
    </w:p>
    <w:p w14:paraId="7C610AC1" w14:textId="77777777" w:rsidR="000B3370" w:rsidRPr="00594231" w:rsidRDefault="000B3370" w:rsidP="00AE232A">
      <w:pPr>
        <w:jc w:val="center"/>
        <w:rPr>
          <w:rFonts w:ascii="Calibri" w:hAnsi="Calibri" w:cs="Calibri"/>
          <w:b/>
          <w:color w:val="FF0000"/>
        </w:rPr>
      </w:pPr>
    </w:p>
    <w:p w14:paraId="22D12FAC" w14:textId="53147920" w:rsidR="00AE232A" w:rsidRDefault="00315A45" w:rsidP="00315A45">
      <w:pPr>
        <w:jc w:val="both"/>
        <w:rPr>
          <w:rFonts w:ascii="Calibri" w:hAnsi="Calibri" w:cs="Calibri"/>
          <w:b/>
        </w:rPr>
      </w:pPr>
      <w:r>
        <w:rPr>
          <w:rFonts w:ascii="Calibri" w:hAnsi="Calibri" w:cs="Calibri"/>
          <w:b/>
        </w:rPr>
        <w:t xml:space="preserve">Na kierunkach studiów S3 realizowanych na WKSiR w semestrze letnim 2021/2022 w tym: </w:t>
      </w:r>
      <w:r w:rsidRPr="00315A45">
        <w:rPr>
          <w:rFonts w:ascii="Calibri" w:hAnsi="Calibri" w:cs="Calibri"/>
          <w:bCs/>
          <w:i/>
          <w:iCs/>
        </w:rPr>
        <w:t>Agronomii</w:t>
      </w:r>
      <w:r w:rsidRPr="00315A45">
        <w:rPr>
          <w:rFonts w:ascii="Calibri" w:hAnsi="Calibri" w:cs="Calibri"/>
          <w:bCs/>
        </w:rPr>
        <w:t xml:space="preserve"> (</w:t>
      </w:r>
      <w:r>
        <w:rPr>
          <w:rFonts w:ascii="Calibri" w:hAnsi="Calibri" w:cs="Calibri"/>
          <w:bCs/>
        </w:rPr>
        <w:t xml:space="preserve">S3 </w:t>
      </w:r>
      <w:r w:rsidRPr="00315A45">
        <w:rPr>
          <w:rFonts w:ascii="Calibri" w:hAnsi="Calibri" w:cs="Calibri"/>
          <w:bCs/>
        </w:rPr>
        <w:t xml:space="preserve">sem.3), </w:t>
      </w:r>
      <w:r w:rsidRPr="00315A45">
        <w:rPr>
          <w:rFonts w:ascii="Calibri" w:hAnsi="Calibri" w:cs="Calibri"/>
          <w:bCs/>
          <w:i/>
          <w:iCs/>
        </w:rPr>
        <w:t>Inżynierii rolniczej</w:t>
      </w:r>
      <w:r w:rsidRPr="00315A45">
        <w:rPr>
          <w:rFonts w:ascii="Calibri" w:hAnsi="Calibri" w:cs="Calibri"/>
          <w:bCs/>
        </w:rPr>
        <w:t xml:space="preserve"> (</w:t>
      </w:r>
      <w:r>
        <w:rPr>
          <w:rFonts w:ascii="Calibri" w:hAnsi="Calibri" w:cs="Calibri"/>
          <w:bCs/>
        </w:rPr>
        <w:t xml:space="preserve">S3 </w:t>
      </w:r>
      <w:r w:rsidRPr="00315A45">
        <w:rPr>
          <w:rFonts w:ascii="Calibri" w:hAnsi="Calibri" w:cs="Calibri"/>
          <w:bCs/>
        </w:rPr>
        <w:t xml:space="preserve">sem.8) oraz </w:t>
      </w:r>
      <w:r w:rsidRPr="00315A45">
        <w:rPr>
          <w:rFonts w:ascii="Calibri" w:hAnsi="Calibri" w:cs="Calibri"/>
          <w:bCs/>
          <w:i/>
          <w:iCs/>
        </w:rPr>
        <w:t>Ochronie i kształtowaniu środowiska</w:t>
      </w:r>
      <w:r w:rsidRPr="00315A45">
        <w:rPr>
          <w:rFonts w:ascii="Calibri" w:hAnsi="Calibri" w:cs="Calibri"/>
          <w:bCs/>
        </w:rPr>
        <w:t xml:space="preserve"> (</w:t>
      </w:r>
      <w:r>
        <w:rPr>
          <w:rFonts w:ascii="Calibri" w:hAnsi="Calibri" w:cs="Calibri"/>
          <w:bCs/>
        </w:rPr>
        <w:t xml:space="preserve">S3 </w:t>
      </w:r>
      <w:r w:rsidRPr="00315A45">
        <w:rPr>
          <w:rFonts w:ascii="Calibri" w:hAnsi="Calibri" w:cs="Calibri"/>
          <w:bCs/>
        </w:rPr>
        <w:t>sem.8)</w:t>
      </w:r>
      <w:r>
        <w:rPr>
          <w:rFonts w:ascii="Calibri" w:hAnsi="Calibri" w:cs="Calibri"/>
          <w:bCs/>
        </w:rPr>
        <w:t xml:space="preserve"> osiągnięto wszystkie zakładane efekty uczenia się.</w:t>
      </w:r>
    </w:p>
    <w:p w14:paraId="2AF3005B" w14:textId="45B26CAF" w:rsidR="0093234D" w:rsidRDefault="0093234D" w:rsidP="00DE22DC">
      <w:pPr>
        <w:rPr>
          <w:rFonts w:ascii="Calibri" w:hAnsi="Calibri" w:cs="Calibri"/>
          <w:b/>
        </w:rPr>
      </w:pPr>
    </w:p>
    <w:bookmarkEnd w:id="2"/>
    <w:p w14:paraId="63B39583" w14:textId="45A7C282" w:rsidR="00FF6E9B" w:rsidRDefault="00444437" w:rsidP="00DE0C0A">
      <w:pPr>
        <w:jc w:val="both"/>
        <w:rPr>
          <w:rFonts w:ascii="Calibri" w:hAnsi="Calibri" w:cs="Calibri"/>
          <w:b/>
        </w:rPr>
      </w:pPr>
      <w:r w:rsidRPr="004865F5">
        <w:rPr>
          <w:rFonts w:ascii="Calibri" w:hAnsi="Calibri" w:cs="Calibri"/>
          <w:b/>
        </w:rPr>
        <w:t>Na studiach podyplomowych niestacjonarnych PD</w:t>
      </w:r>
      <w:r w:rsidRPr="004865F5">
        <w:rPr>
          <w:rFonts w:ascii="Calibri" w:hAnsi="Calibri" w:cs="Calibri"/>
          <w:bCs/>
        </w:rPr>
        <w:t xml:space="preserve">, </w:t>
      </w:r>
      <w:r w:rsidRPr="00EC3092">
        <w:rPr>
          <w:rFonts w:ascii="Calibri" w:hAnsi="Calibri" w:cs="Calibri"/>
          <w:bCs/>
        </w:rPr>
        <w:t>realizowanych na WKŚiR</w:t>
      </w:r>
      <w:r w:rsidR="007E061C" w:rsidRPr="00EC3092">
        <w:rPr>
          <w:rFonts w:ascii="Calibri" w:hAnsi="Calibri" w:cs="Calibri"/>
          <w:bCs/>
        </w:rPr>
        <w:t xml:space="preserve"> w semestrze letnim 20</w:t>
      </w:r>
      <w:r w:rsidR="007E061C">
        <w:rPr>
          <w:rFonts w:ascii="Calibri" w:hAnsi="Calibri" w:cs="Calibri"/>
          <w:bCs/>
        </w:rPr>
        <w:t>2</w:t>
      </w:r>
      <w:r w:rsidR="00315A45">
        <w:rPr>
          <w:rFonts w:ascii="Calibri" w:hAnsi="Calibri" w:cs="Calibri"/>
          <w:bCs/>
        </w:rPr>
        <w:t>1</w:t>
      </w:r>
      <w:r w:rsidR="007E061C" w:rsidRPr="00EC3092">
        <w:rPr>
          <w:rFonts w:ascii="Calibri" w:hAnsi="Calibri" w:cs="Calibri"/>
          <w:bCs/>
        </w:rPr>
        <w:t>/202</w:t>
      </w:r>
      <w:r w:rsidR="00315A45">
        <w:rPr>
          <w:rFonts w:ascii="Calibri" w:hAnsi="Calibri" w:cs="Calibri"/>
          <w:bCs/>
        </w:rPr>
        <w:t>2</w:t>
      </w:r>
      <w:r w:rsidR="007E061C" w:rsidRPr="00EC3092">
        <w:rPr>
          <w:rFonts w:ascii="Calibri" w:hAnsi="Calibri" w:cs="Calibri"/>
          <w:bCs/>
        </w:rPr>
        <w:t xml:space="preserve"> </w:t>
      </w:r>
      <w:r w:rsidRPr="00EC3092">
        <w:rPr>
          <w:rFonts w:ascii="Calibri" w:hAnsi="Calibri" w:cs="Calibri"/>
          <w:bCs/>
        </w:rPr>
        <w:t xml:space="preserve">na kierunku </w:t>
      </w:r>
      <w:r w:rsidR="00315A45">
        <w:rPr>
          <w:rFonts w:ascii="Calibri" w:hAnsi="Calibri" w:cs="Calibri"/>
          <w:bCs/>
          <w:i/>
          <w:iCs/>
        </w:rPr>
        <w:t>Rolnictwo i ocena  uprawa rolniczych</w:t>
      </w:r>
      <w:r w:rsidR="00C8782E">
        <w:rPr>
          <w:rFonts w:ascii="Calibri" w:hAnsi="Calibri" w:cs="Calibri"/>
          <w:bCs/>
          <w:i/>
          <w:iCs/>
        </w:rPr>
        <w:t xml:space="preserve"> </w:t>
      </w:r>
      <w:r w:rsidRPr="00EC3092">
        <w:rPr>
          <w:rFonts w:ascii="Calibri" w:hAnsi="Calibri" w:cs="Calibri"/>
          <w:bCs/>
        </w:rPr>
        <w:t>(</w:t>
      </w:r>
      <w:r w:rsidR="00C8782E">
        <w:rPr>
          <w:rFonts w:ascii="Calibri" w:hAnsi="Calibri" w:cs="Calibri"/>
          <w:bCs/>
        </w:rPr>
        <w:t>PD/sem.2</w:t>
      </w:r>
      <w:r w:rsidR="007E061C">
        <w:rPr>
          <w:rFonts w:ascii="Calibri" w:hAnsi="Calibri" w:cs="Calibri"/>
          <w:bCs/>
        </w:rPr>
        <w:t xml:space="preserve">) </w:t>
      </w:r>
      <w:r w:rsidR="00315A45">
        <w:rPr>
          <w:rFonts w:ascii="Calibri" w:hAnsi="Calibri" w:cs="Calibri"/>
          <w:bCs/>
        </w:rPr>
        <w:t xml:space="preserve">4,76% studentów nie </w:t>
      </w:r>
      <w:r w:rsidR="00DE0C0A">
        <w:rPr>
          <w:rFonts w:ascii="Calibri" w:hAnsi="Calibri" w:cs="Calibri"/>
          <w:bCs/>
        </w:rPr>
        <w:t>osiągnęło</w:t>
      </w:r>
      <w:r w:rsidRPr="00EC3092">
        <w:rPr>
          <w:rFonts w:ascii="Calibri" w:hAnsi="Calibri" w:cs="Calibri"/>
          <w:bCs/>
        </w:rPr>
        <w:t xml:space="preserve"> zakładan</w:t>
      </w:r>
      <w:r w:rsidR="00315A45">
        <w:rPr>
          <w:rFonts w:ascii="Calibri" w:hAnsi="Calibri" w:cs="Calibri"/>
          <w:bCs/>
        </w:rPr>
        <w:t>ych</w:t>
      </w:r>
      <w:r w:rsidRPr="00EC3092">
        <w:rPr>
          <w:rFonts w:ascii="Calibri" w:hAnsi="Calibri" w:cs="Calibri"/>
          <w:bCs/>
        </w:rPr>
        <w:t xml:space="preserve"> efekt</w:t>
      </w:r>
      <w:r w:rsidR="00DE0C0A">
        <w:rPr>
          <w:rFonts w:ascii="Calibri" w:hAnsi="Calibri" w:cs="Calibri"/>
          <w:bCs/>
        </w:rPr>
        <w:t>ów</w:t>
      </w:r>
      <w:r w:rsidRPr="00EC3092">
        <w:rPr>
          <w:rFonts w:ascii="Calibri" w:hAnsi="Calibri" w:cs="Calibri"/>
          <w:bCs/>
        </w:rPr>
        <w:t xml:space="preserve"> uczenia</w:t>
      </w:r>
      <w:r w:rsidR="00C8782E">
        <w:rPr>
          <w:rFonts w:ascii="Calibri" w:hAnsi="Calibri" w:cs="Calibri"/>
          <w:bCs/>
        </w:rPr>
        <w:t xml:space="preserve"> natomiast na kierunku</w:t>
      </w:r>
      <w:r w:rsidRPr="00EC3092">
        <w:rPr>
          <w:rFonts w:ascii="Calibri" w:hAnsi="Calibri" w:cs="Calibri"/>
          <w:bCs/>
        </w:rPr>
        <w:t xml:space="preserve"> </w:t>
      </w:r>
      <w:r w:rsidR="00BB4811" w:rsidRPr="00411F5B">
        <w:rPr>
          <w:rFonts w:ascii="Calibri" w:hAnsi="Calibri" w:cs="Calibri"/>
          <w:bCs/>
          <w:i/>
          <w:iCs/>
        </w:rPr>
        <w:t>Uzdatnianie wody i oczyszczanie ścieków</w:t>
      </w:r>
      <w:r w:rsidR="00BB4811">
        <w:rPr>
          <w:rFonts w:ascii="Calibri" w:hAnsi="Calibri" w:cs="Calibri"/>
          <w:bCs/>
        </w:rPr>
        <w:t xml:space="preserve"> </w:t>
      </w:r>
      <w:r w:rsidR="007E061C">
        <w:rPr>
          <w:rFonts w:ascii="Calibri" w:hAnsi="Calibri" w:cs="Calibri"/>
          <w:bCs/>
        </w:rPr>
        <w:t xml:space="preserve">(PD/sem.2) </w:t>
      </w:r>
      <w:r w:rsidR="00315A45">
        <w:rPr>
          <w:rFonts w:ascii="Calibri" w:hAnsi="Calibri" w:cs="Calibri"/>
          <w:bCs/>
        </w:rPr>
        <w:t xml:space="preserve">osiągnęli </w:t>
      </w:r>
      <w:r w:rsidR="00DE0C0A">
        <w:rPr>
          <w:rFonts w:ascii="Calibri" w:hAnsi="Calibri" w:cs="Calibri"/>
          <w:bCs/>
        </w:rPr>
        <w:t xml:space="preserve">je wszyscy studenci. </w:t>
      </w:r>
    </w:p>
    <w:p w14:paraId="52382218" w14:textId="77777777" w:rsidR="00FF6E9B" w:rsidRDefault="00FF6E9B" w:rsidP="00A97AE6">
      <w:pPr>
        <w:rPr>
          <w:rFonts w:ascii="Calibri" w:hAnsi="Calibri" w:cs="Calibri"/>
          <w:b/>
        </w:rPr>
      </w:pPr>
    </w:p>
    <w:p w14:paraId="40B83EA7" w14:textId="77777777" w:rsidR="00FF6E9B" w:rsidRDefault="00FF6E9B" w:rsidP="00A97AE6">
      <w:pPr>
        <w:rPr>
          <w:rFonts w:ascii="Calibri" w:hAnsi="Calibri" w:cs="Calibri"/>
          <w:b/>
        </w:rPr>
      </w:pPr>
    </w:p>
    <w:p w14:paraId="0265475D" w14:textId="77777777" w:rsidR="002C7D42" w:rsidRDefault="002C7D42" w:rsidP="00A97AE6">
      <w:pPr>
        <w:rPr>
          <w:rFonts w:ascii="Calibri" w:hAnsi="Calibri" w:cs="Calibri"/>
          <w:b/>
        </w:rPr>
      </w:pPr>
    </w:p>
    <w:p w14:paraId="0927C388" w14:textId="77777777" w:rsidR="002C7D42" w:rsidRDefault="002C7D42" w:rsidP="00A97AE6">
      <w:pPr>
        <w:rPr>
          <w:rFonts w:ascii="Calibri" w:hAnsi="Calibri" w:cs="Calibri"/>
          <w:b/>
        </w:rPr>
      </w:pPr>
    </w:p>
    <w:p w14:paraId="6A8D1BED" w14:textId="77777777" w:rsidR="002C7D42" w:rsidRDefault="002C7D42" w:rsidP="00A97AE6">
      <w:pPr>
        <w:rPr>
          <w:rFonts w:ascii="Calibri" w:hAnsi="Calibri" w:cs="Calibri"/>
          <w:b/>
        </w:rPr>
      </w:pPr>
    </w:p>
    <w:p w14:paraId="27F89A71" w14:textId="77777777" w:rsidR="002C7D42" w:rsidRDefault="002C7D42" w:rsidP="00A97AE6">
      <w:pPr>
        <w:rPr>
          <w:rFonts w:ascii="Calibri" w:hAnsi="Calibri" w:cs="Calibri"/>
          <w:b/>
        </w:rPr>
      </w:pPr>
    </w:p>
    <w:p w14:paraId="08CE2E56" w14:textId="77777777" w:rsidR="00BB4811" w:rsidRDefault="00BB4811" w:rsidP="00A97AE6">
      <w:pPr>
        <w:rPr>
          <w:rFonts w:ascii="Calibri" w:hAnsi="Calibri" w:cs="Calibri"/>
          <w:b/>
        </w:rPr>
      </w:pPr>
    </w:p>
    <w:p w14:paraId="31295ECC" w14:textId="77777777" w:rsidR="002C7D42" w:rsidRDefault="002C7D42" w:rsidP="00A97AE6">
      <w:pPr>
        <w:rPr>
          <w:rFonts w:ascii="Calibri" w:hAnsi="Calibri" w:cs="Calibri"/>
          <w:b/>
        </w:rPr>
      </w:pPr>
    </w:p>
    <w:p w14:paraId="7EE98536" w14:textId="5AD59D80" w:rsidR="00A97AE6" w:rsidRPr="00DE22DC" w:rsidRDefault="000B3370" w:rsidP="00A97AE6">
      <w:pPr>
        <w:rPr>
          <w:rFonts w:ascii="Calibri" w:hAnsi="Calibri" w:cs="Calibri"/>
          <w:b/>
        </w:rPr>
      </w:pPr>
      <w:r>
        <w:rPr>
          <w:rFonts w:ascii="Calibri" w:hAnsi="Calibri" w:cs="Calibri"/>
          <w:b/>
        </w:rPr>
        <w:t>E</w:t>
      </w:r>
      <w:r w:rsidR="00A97AE6" w:rsidRPr="001F0400">
        <w:rPr>
          <w:rFonts w:ascii="Calibri" w:hAnsi="Calibri" w:cs="Calibri"/>
          <w:b/>
        </w:rPr>
        <w:t xml:space="preserve">FEKTY </w:t>
      </w:r>
      <w:r w:rsidR="00A97AE6" w:rsidRPr="001F0400">
        <w:rPr>
          <w:rFonts w:ascii="Calibri" w:eastAsiaTheme="minorHAnsi" w:hAnsi="Calibri" w:cs="Calibri"/>
          <w:b/>
          <w:color w:val="000000"/>
          <w:lang w:eastAsia="en-US"/>
        </w:rPr>
        <w:t>UCZENIA</w:t>
      </w:r>
      <w:r w:rsidR="00A97AE6" w:rsidRPr="001F0400">
        <w:rPr>
          <w:rFonts w:ascii="Calibri" w:hAnsi="Calibri" w:cs="Calibri"/>
          <w:b/>
        </w:rPr>
        <w:t xml:space="preserve"> SEMESTR</w:t>
      </w:r>
      <w:r w:rsidR="00A97AE6" w:rsidRPr="00DE22DC">
        <w:rPr>
          <w:rFonts w:ascii="Calibri" w:hAnsi="Calibri" w:cs="Calibri"/>
          <w:b/>
        </w:rPr>
        <w:t xml:space="preserve"> ZIMOWY 20</w:t>
      </w:r>
      <w:r w:rsidR="00A97AE6">
        <w:rPr>
          <w:rFonts w:ascii="Calibri" w:hAnsi="Calibri" w:cs="Calibri"/>
          <w:b/>
        </w:rPr>
        <w:t>2</w:t>
      </w:r>
      <w:r w:rsidR="00DE0C0A">
        <w:rPr>
          <w:rFonts w:ascii="Calibri" w:hAnsi="Calibri" w:cs="Calibri"/>
          <w:b/>
        </w:rPr>
        <w:t>2</w:t>
      </w:r>
      <w:r w:rsidR="00A97AE6" w:rsidRPr="00DE22DC">
        <w:rPr>
          <w:rFonts w:ascii="Calibri" w:hAnsi="Calibri" w:cs="Calibri"/>
          <w:b/>
        </w:rPr>
        <w:t>/202</w:t>
      </w:r>
      <w:r w:rsidR="00DE0C0A">
        <w:rPr>
          <w:rFonts w:ascii="Calibri" w:hAnsi="Calibri" w:cs="Calibri"/>
          <w:b/>
        </w:rPr>
        <w:t>3</w:t>
      </w:r>
    </w:p>
    <w:p w14:paraId="5FA86F7D" w14:textId="77777777" w:rsidR="00A97AE6" w:rsidRPr="00DE22DC" w:rsidRDefault="00A97AE6" w:rsidP="00A97AE6">
      <w:pPr>
        <w:rPr>
          <w:rFonts w:ascii="Calibri" w:hAnsi="Calibri" w:cs="Calibri"/>
        </w:rPr>
      </w:pPr>
    </w:p>
    <w:tbl>
      <w:tblPr>
        <w:tblpPr w:leftFromText="141" w:rightFromText="141" w:vertAnchor="page" w:horzAnchor="margin" w:tblpY="2701"/>
        <w:tblW w:w="5000" w:type="pct"/>
        <w:tblCellMar>
          <w:left w:w="57" w:type="dxa"/>
          <w:right w:w="57" w:type="dxa"/>
        </w:tblCellMar>
        <w:tblLook w:val="0000" w:firstRow="0" w:lastRow="0" w:firstColumn="0" w:lastColumn="0" w:noHBand="0" w:noVBand="0"/>
      </w:tblPr>
      <w:tblGrid>
        <w:gridCol w:w="2187"/>
        <w:gridCol w:w="1004"/>
        <w:gridCol w:w="119"/>
        <w:gridCol w:w="796"/>
        <w:gridCol w:w="1106"/>
        <w:gridCol w:w="1372"/>
        <w:gridCol w:w="1106"/>
        <w:gridCol w:w="1372"/>
      </w:tblGrid>
      <w:tr w:rsidR="000B3370" w:rsidRPr="00492EA9" w14:paraId="6E9A64BA" w14:textId="77777777" w:rsidTr="000B3370">
        <w:trPr>
          <w:trHeight w:val="113"/>
        </w:trPr>
        <w:tc>
          <w:tcPr>
            <w:tcW w:w="1207" w:type="pct"/>
            <w:vMerge w:val="restart"/>
            <w:tcBorders>
              <w:top w:val="single" w:sz="4" w:space="0" w:color="auto"/>
              <w:left w:val="single" w:sz="4" w:space="0" w:color="auto"/>
              <w:bottom w:val="single" w:sz="4" w:space="0" w:color="000000"/>
              <w:right w:val="single" w:sz="4" w:space="0" w:color="auto"/>
            </w:tcBorders>
            <w:shd w:val="clear" w:color="auto" w:fill="D9D9D9"/>
            <w:noWrap/>
            <w:vAlign w:val="center"/>
          </w:tcPr>
          <w:p w14:paraId="2D2CC01C" w14:textId="77777777" w:rsidR="000B3370" w:rsidRPr="00492EA9" w:rsidRDefault="000B3370" w:rsidP="000B3370">
            <w:pPr>
              <w:jc w:val="center"/>
              <w:rPr>
                <w:rFonts w:ascii="Calibri" w:hAnsi="Calibri" w:cs="Calibri"/>
                <w:b/>
                <w:bCs/>
                <w:sz w:val="20"/>
                <w:szCs w:val="20"/>
              </w:rPr>
            </w:pPr>
            <w:r w:rsidRPr="00492EA9">
              <w:rPr>
                <w:rFonts w:ascii="Calibri" w:hAnsi="Calibri" w:cs="Calibri"/>
                <w:b/>
                <w:bCs/>
                <w:sz w:val="20"/>
                <w:szCs w:val="20"/>
              </w:rPr>
              <w:t>Kierunek studiów</w:t>
            </w:r>
          </w:p>
        </w:tc>
        <w:tc>
          <w:tcPr>
            <w:tcW w:w="620" w:type="pct"/>
            <w:gridSpan w:val="2"/>
            <w:vMerge w:val="restart"/>
            <w:tcBorders>
              <w:top w:val="single" w:sz="4" w:space="0" w:color="auto"/>
              <w:left w:val="nil"/>
              <w:right w:val="single" w:sz="4" w:space="0" w:color="auto"/>
            </w:tcBorders>
            <w:shd w:val="clear" w:color="auto" w:fill="D9D9D9"/>
            <w:vAlign w:val="center"/>
          </w:tcPr>
          <w:p w14:paraId="28D2CDE3" w14:textId="77777777" w:rsidR="000B3370" w:rsidRPr="00492EA9" w:rsidRDefault="000B3370" w:rsidP="000B3370">
            <w:pPr>
              <w:jc w:val="center"/>
              <w:rPr>
                <w:rFonts w:ascii="Calibri" w:hAnsi="Calibri" w:cs="Calibri"/>
                <w:b/>
                <w:bCs/>
                <w:sz w:val="20"/>
                <w:szCs w:val="20"/>
              </w:rPr>
            </w:pPr>
            <w:r w:rsidRPr="00492EA9">
              <w:rPr>
                <w:rFonts w:ascii="Calibri" w:hAnsi="Calibri" w:cs="Calibri"/>
                <w:b/>
                <w:bCs/>
                <w:sz w:val="20"/>
                <w:szCs w:val="20"/>
              </w:rPr>
              <w:t>Rok akademicki</w:t>
            </w:r>
          </w:p>
        </w:tc>
        <w:tc>
          <w:tcPr>
            <w:tcW w:w="439" w:type="pct"/>
            <w:tcBorders>
              <w:top w:val="single" w:sz="4" w:space="0" w:color="auto"/>
              <w:left w:val="single" w:sz="4" w:space="0" w:color="auto"/>
              <w:right w:val="single" w:sz="4" w:space="0" w:color="auto"/>
            </w:tcBorders>
            <w:shd w:val="clear" w:color="auto" w:fill="D9D9D9"/>
          </w:tcPr>
          <w:p w14:paraId="3A313D87" w14:textId="77777777" w:rsidR="000B3370" w:rsidRPr="00492EA9" w:rsidRDefault="000B3370" w:rsidP="000B3370">
            <w:pPr>
              <w:jc w:val="center"/>
              <w:rPr>
                <w:rFonts w:ascii="Calibri" w:hAnsi="Calibri" w:cs="Calibri"/>
                <w:b/>
                <w:bCs/>
                <w:sz w:val="20"/>
                <w:szCs w:val="20"/>
              </w:rPr>
            </w:pPr>
          </w:p>
        </w:tc>
        <w:tc>
          <w:tcPr>
            <w:tcW w:w="2734" w:type="pct"/>
            <w:gridSpan w:val="4"/>
            <w:tcBorders>
              <w:top w:val="single" w:sz="4" w:space="0" w:color="auto"/>
              <w:left w:val="single" w:sz="4" w:space="0" w:color="auto"/>
              <w:bottom w:val="single" w:sz="4" w:space="0" w:color="auto"/>
              <w:right w:val="single" w:sz="4" w:space="0" w:color="auto"/>
            </w:tcBorders>
            <w:shd w:val="clear" w:color="auto" w:fill="D9D9D9"/>
            <w:noWrap/>
            <w:vAlign w:val="bottom"/>
          </w:tcPr>
          <w:p w14:paraId="0E124980" w14:textId="77777777" w:rsidR="000B3370" w:rsidRPr="00492EA9" w:rsidRDefault="000B3370" w:rsidP="000B3370">
            <w:pPr>
              <w:jc w:val="center"/>
              <w:rPr>
                <w:rFonts w:ascii="Calibri" w:hAnsi="Calibri" w:cs="Calibri"/>
                <w:b/>
                <w:bCs/>
                <w:sz w:val="20"/>
                <w:szCs w:val="20"/>
              </w:rPr>
            </w:pPr>
            <w:r w:rsidRPr="00492EA9">
              <w:rPr>
                <w:rFonts w:ascii="Calibri" w:hAnsi="Calibri" w:cs="Calibri"/>
                <w:b/>
                <w:bCs/>
                <w:sz w:val="20"/>
                <w:szCs w:val="20"/>
              </w:rPr>
              <w:t>Poziom kształcenia</w:t>
            </w:r>
          </w:p>
        </w:tc>
      </w:tr>
      <w:tr w:rsidR="000B3370" w:rsidRPr="00492EA9" w14:paraId="149285CF" w14:textId="77777777" w:rsidTr="000B3370">
        <w:trPr>
          <w:trHeight w:val="113"/>
        </w:trPr>
        <w:tc>
          <w:tcPr>
            <w:tcW w:w="1207" w:type="pct"/>
            <w:vMerge/>
            <w:tcBorders>
              <w:top w:val="single" w:sz="4" w:space="0" w:color="auto"/>
              <w:left w:val="single" w:sz="4" w:space="0" w:color="auto"/>
              <w:bottom w:val="single" w:sz="4" w:space="0" w:color="000000"/>
              <w:right w:val="single" w:sz="4" w:space="0" w:color="auto"/>
            </w:tcBorders>
            <w:shd w:val="clear" w:color="auto" w:fill="D9D9D9"/>
            <w:vAlign w:val="center"/>
          </w:tcPr>
          <w:p w14:paraId="34171A5F" w14:textId="77777777" w:rsidR="000B3370" w:rsidRPr="00492EA9" w:rsidRDefault="000B3370" w:rsidP="000B3370">
            <w:pPr>
              <w:rPr>
                <w:rFonts w:ascii="Calibri" w:hAnsi="Calibri" w:cs="Calibri"/>
                <w:b/>
                <w:bCs/>
                <w:sz w:val="20"/>
                <w:szCs w:val="20"/>
              </w:rPr>
            </w:pPr>
          </w:p>
        </w:tc>
        <w:tc>
          <w:tcPr>
            <w:tcW w:w="620" w:type="pct"/>
            <w:gridSpan w:val="2"/>
            <w:vMerge/>
            <w:tcBorders>
              <w:left w:val="nil"/>
              <w:right w:val="single" w:sz="4" w:space="0" w:color="auto"/>
            </w:tcBorders>
            <w:shd w:val="clear" w:color="auto" w:fill="D9D9D9"/>
          </w:tcPr>
          <w:p w14:paraId="755B9071" w14:textId="77777777" w:rsidR="000B3370" w:rsidRPr="00492EA9" w:rsidRDefault="000B3370" w:rsidP="000B3370">
            <w:pPr>
              <w:jc w:val="center"/>
              <w:rPr>
                <w:rFonts w:ascii="Calibri" w:hAnsi="Calibri" w:cs="Calibri"/>
                <w:b/>
                <w:bCs/>
                <w:sz w:val="20"/>
                <w:szCs w:val="20"/>
              </w:rPr>
            </w:pPr>
          </w:p>
        </w:tc>
        <w:tc>
          <w:tcPr>
            <w:tcW w:w="439" w:type="pct"/>
            <w:tcBorders>
              <w:left w:val="single" w:sz="4" w:space="0" w:color="auto"/>
              <w:right w:val="single" w:sz="4" w:space="0" w:color="auto"/>
            </w:tcBorders>
            <w:shd w:val="clear" w:color="auto" w:fill="D9D9D9"/>
          </w:tcPr>
          <w:p w14:paraId="54C12866" w14:textId="77777777" w:rsidR="000B3370" w:rsidRPr="00492EA9" w:rsidRDefault="000B3370" w:rsidP="000B3370">
            <w:pPr>
              <w:jc w:val="center"/>
              <w:rPr>
                <w:rFonts w:ascii="Calibri" w:hAnsi="Calibri" w:cs="Calibri"/>
                <w:b/>
                <w:bCs/>
                <w:sz w:val="20"/>
                <w:szCs w:val="20"/>
              </w:rPr>
            </w:pPr>
            <w:r w:rsidRPr="00492EA9">
              <w:rPr>
                <w:rFonts w:ascii="Calibri" w:hAnsi="Calibri" w:cs="Calibri"/>
                <w:b/>
                <w:bCs/>
                <w:sz w:val="20"/>
                <w:szCs w:val="20"/>
              </w:rPr>
              <w:t>Semestr</w:t>
            </w:r>
          </w:p>
        </w:tc>
        <w:tc>
          <w:tcPr>
            <w:tcW w:w="1367" w:type="pct"/>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14:paraId="1137B9E2" w14:textId="77777777" w:rsidR="000B3370" w:rsidRPr="00492EA9" w:rsidRDefault="000B3370" w:rsidP="000B3370">
            <w:pPr>
              <w:jc w:val="center"/>
              <w:rPr>
                <w:rFonts w:ascii="Calibri" w:hAnsi="Calibri" w:cs="Calibri"/>
                <w:b/>
                <w:bCs/>
                <w:sz w:val="20"/>
                <w:szCs w:val="20"/>
              </w:rPr>
            </w:pPr>
            <w:r w:rsidRPr="00492EA9">
              <w:rPr>
                <w:rFonts w:ascii="Calibri" w:hAnsi="Calibri" w:cs="Calibri"/>
                <w:b/>
                <w:bCs/>
                <w:sz w:val="20"/>
                <w:szCs w:val="20"/>
              </w:rPr>
              <w:t>I stopień</w:t>
            </w:r>
          </w:p>
        </w:tc>
        <w:tc>
          <w:tcPr>
            <w:tcW w:w="1367" w:type="pct"/>
            <w:gridSpan w:val="2"/>
            <w:tcBorders>
              <w:top w:val="single" w:sz="4" w:space="0" w:color="auto"/>
              <w:left w:val="nil"/>
              <w:bottom w:val="single" w:sz="4" w:space="0" w:color="auto"/>
              <w:right w:val="single" w:sz="4" w:space="0" w:color="auto"/>
            </w:tcBorders>
            <w:shd w:val="clear" w:color="auto" w:fill="D9D9D9"/>
            <w:noWrap/>
            <w:vAlign w:val="bottom"/>
          </w:tcPr>
          <w:p w14:paraId="21E2CB00" w14:textId="77777777" w:rsidR="000B3370" w:rsidRPr="00492EA9" w:rsidRDefault="000B3370" w:rsidP="000B3370">
            <w:pPr>
              <w:jc w:val="center"/>
              <w:rPr>
                <w:rFonts w:ascii="Calibri" w:hAnsi="Calibri" w:cs="Calibri"/>
                <w:b/>
                <w:bCs/>
                <w:sz w:val="20"/>
                <w:szCs w:val="20"/>
              </w:rPr>
            </w:pPr>
            <w:r w:rsidRPr="00492EA9">
              <w:rPr>
                <w:rFonts w:ascii="Calibri" w:hAnsi="Calibri" w:cs="Calibri"/>
                <w:b/>
                <w:bCs/>
                <w:sz w:val="20"/>
                <w:szCs w:val="20"/>
              </w:rPr>
              <w:t>II stopień</w:t>
            </w:r>
          </w:p>
        </w:tc>
      </w:tr>
      <w:tr w:rsidR="000B3370" w:rsidRPr="00492EA9" w14:paraId="1237C34A" w14:textId="77777777" w:rsidTr="000B3370">
        <w:trPr>
          <w:trHeight w:val="113"/>
        </w:trPr>
        <w:tc>
          <w:tcPr>
            <w:tcW w:w="1207" w:type="pct"/>
            <w:vMerge/>
            <w:tcBorders>
              <w:top w:val="single" w:sz="4" w:space="0" w:color="auto"/>
              <w:left w:val="single" w:sz="4" w:space="0" w:color="auto"/>
              <w:bottom w:val="single" w:sz="4" w:space="0" w:color="000000"/>
              <w:right w:val="single" w:sz="4" w:space="0" w:color="auto"/>
            </w:tcBorders>
            <w:shd w:val="clear" w:color="auto" w:fill="D9D9D9"/>
            <w:vAlign w:val="center"/>
          </w:tcPr>
          <w:p w14:paraId="542422A0" w14:textId="77777777" w:rsidR="000B3370" w:rsidRPr="00492EA9" w:rsidRDefault="000B3370" w:rsidP="000B3370">
            <w:pPr>
              <w:rPr>
                <w:rFonts w:ascii="Calibri" w:hAnsi="Calibri" w:cs="Calibri"/>
                <w:b/>
                <w:bCs/>
                <w:sz w:val="20"/>
                <w:szCs w:val="20"/>
              </w:rPr>
            </w:pPr>
          </w:p>
        </w:tc>
        <w:tc>
          <w:tcPr>
            <w:tcW w:w="620" w:type="pct"/>
            <w:gridSpan w:val="2"/>
            <w:vMerge/>
            <w:tcBorders>
              <w:left w:val="nil"/>
              <w:bottom w:val="single" w:sz="4" w:space="0" w:color="auto"/>
              <w:right w:val="single" w:sz="4" w:space="0" w:color="auto"/>
            </w:tcBorders>
            <w:shd w:val="clear" w:color="auto" w:fill="D9D9D9"/>
          </w:tcPr>
          <w:p w14:paraId="09513875" w14:textId="77777777" w:rsidR="000B3370" w:rsidRPr="00492EA9" w:rsidRDefault="000B3370" w:rsidP="000B3370">
            <w:pPr>
              <w:jc w:val="center"/>
              <w:rPr>
                <w:rFonts w:ascii="Calibri" w:hAnsi="Calibri" w:cs="Calibri"/>
                <w:b/>
                <w:sz w:val="20"/>
                <w:szCs w:val="20"/>
              </w:rPr>
            </w:pPr>
          </w:p>
        </w:tc>
        <w:tc>
          <w:tcPr>
            <w:tcW w:w="439" w:type="pct"/>
            <w:tcBorders>
              <w:left w:val="single" w:sz="4" w:space="0" w:color="auto"/>
              <w:bottom w:val="single" w:sz="4" w:space="0" w:color="auto"/>
              <w:right w:val="single" w:sz="4" w:space="0" w:color="auto"/>
            </w:tcBorders>
            <w:shd w:val="clear" w:color="auto" w:fill="D9D9D9"/>
            <w:vAlign w:val="center"/>
          </w:tcPr>
          <w:p w14:paraId="0BEF9C4D" w14:textId="77777777" w:rsidR="000B3370" w:rsidRPr="00492EA9" w:rsidRDefault="000B3370" w:rsidP="000B3370">
            <w:pPr>
              <w:jc w:val="center"/>
              <w:rPr>
                <w:rFonts w:ascii="Calibri" w:hAnsi="Calibri" w:cs="Calibri"/>
                <w:b/>
                <w:sz w:val="20"/>
                <w:szCs w:val="20"/>
              </w:rPr>
            </w:pPr>
          </w:p>
        </w:tc>
        <w:tc>
          <w:tcPr>
            <w:tcW w:w="610" w:type="pct"/>
            <w:tcBorders>
              <w:top w:val="nil"/>
              <w:left w:val="single" w:sz="4" w:space="0" w:color="auto"/>
              <w:bottom w:val="single" w:sz="4" w:space="0" w:color="auto"/>
              <w:right w:val="single" w:sz="4" w:space="0" w:color="auto"/>
            </w:tcBorders>
            <w:shd w:val="clear" w:color="auto" w:fill="D9D9D9"/>
            <w:noWrap/>
            <w:vAlign w:val="bottom"/>
          </w:tcPr>
          <w:p w14:paraId="024BE781" w14:textId="77777777" w:rsidR="000B3370" w:rsidRPr="00492EA9" w:rsidRDefault="000B3370" w:rsidP="000B3370">
            <w:pPr>
              <w:jc w:val="center"/>
              <w:rPr>
                <w:rFonts w:ascii="Calibri" w:hAnsi="Calibri" w:cs="Calibri"/>
                <w:b/>
                <w:sz w:val="20"/>
                <w:szCs w:val="20"/>
              </w:rPr>
            </w:pPr>
            <w:r w:rsidRPr="00492EA9">
              <w:rPr>
                <w:rFonts w:ascii="Calibri" w:hAnsi="Calibri" w:cs="Calibri"/>
                <w:b/>
                <w:sz w:val="20"/>
                <w:szCs w:val="20"/>
              </w:rPr>
              <w:t>Stacjonarne</w:t>
            </w:r>
          </w:p>
        </w:tc>
        <w:tc>
          <w:tcPr>
            <w:tcW w:w="757" w:type="pct"/>
            <w:tcBorders>
              <w:top w:val="nil"/>
              <w:left w:val="nil"/>
              <w:bottom w:val="single" w:sz="4" w:space="0" w:color="auto"/>
              <w:right w:val="single" w:sz="4" w:space="0" w:color="auto"/>
            </w:tcBorders>
            <w:shd w:val="clear" w:color="auto" w:fill="D9D9D9"/>
            <w:noWrap/>
            <w:vAlign w:val="bottom"/>
          </w:tcPr>
          <w:p w14:paraId="34FCF5D0" w14:textId="77777777" w:rsidR="000B3370" w:rsidRPr="00492EA9" w:rsidRDefault="000B3370" w:rsidP="000B3370">
            <w:pPr>
              <w:jc w:val="center"/>
              <w:rPr>
                <w:rFonts w:ascii="Calibri" w:hAnsi="Calibri" w:cs="Calibri"/>
                <w:b/>
                <w:sz w:val="20"/>
                <w:szCs w:val="20"/>
              </w:rPr>
            </w:pPr>
            <w:r w:rsidRPr="00492EA9">
              <w:rPr>
                <w:rFonts w:ascii="Calibri" w:hAnsi="Calibri" w:cs="Calibri"/>
                <w:b/>
                <w:sz w:val="20"/>
                <w:szCs w:val="20"/>
              </w:rPr>
              <w:t>Niestacjonarne</w:t>
            </w:r>
          </w:p>
        </w:tc>
        <w:tc>
          <w:tcPr>
            <w:tcW w:w="610" w:type="pct"/>
            <w:tcBorders>
              <w:top w:val="nil"/>
              <w:left w:val="nil"/>
              <w:bottom w:val="single" w:sz="4" w:space="0" w:color="auto"/>
              <w:right w:val="single" w:sz="4" w:space="0" w:color="auto"/>
            </w:tcBorders>
            <w:shd w:val="clear" w:color="auto" w:fill="D9D9D9"/>
            <w:noWrap/>
            <w:vAlign w:val="bottom"/>
          </w:tcPr>
          <w:p w14:paraId="676EFE03" w14:textId="77777777" w:rsidR="000B3370" w:rsidRPr="00492EA9" w:rsidRDefault="000B3370" w:rsidP="000B3370">
            <w:pPr>
              <w:jc w:val="center"/>
              <w:rPr>
                <w:rFonts w:ascii="Calibri" w:hAnsi="Calibri" w:cs="Calibri"/>
                <w:b/>
                <w:sz w:val="20"/>
                <w:szCs w:val="20"/>
              </w:rPr>
            </w:pPr>
            <w:r w:rsidRPr="00492EA9">
              <w:rPr>
                <w:rFonts w:ascii="Calibri" w:hAnsi="Calibri" w:cs="Calibri"/>
                <w:b/>
                <w:sz w:val="20"/>
                <w:szCs w:val="20"/>
              </w:rPr>
              <w:t>Stacjonarne</w:t>
            </w:r>
          </w:p>
        </w:tc>
        <w:tc>
          <w:tcPr>
            <w:tcW w:w="757" w:type="pct"/>
            <w:tcBorders>
              <w:top w:val="nil"/>
              <w:left w:val="nil"/>
              <w:bottom w:val="single" w:sz="4" w:space="0" w:color="auto"/>
              <w:right w:val="single" w:sz="4" w:space="0" w:color="auto"/>
            </w:tcBorders>
            <w:shd w:val="clear" w:color="auto" w:fill="D9D9D9"/>
            <w:noWrap/>
            <w:vAlign w:val="bottom"/>
          </w:tcPr>
          <w:p w14:paraId="28139494" w14:textId="77777777" w:rsidR="000B3370" w:rsidRPr="00492EA9" w:rsidRDefault="000B3370" w:rsidP="000B3370">
            <w:pPr>
              <w:jc w:val="center"/>
              <w:rPr>
                <w:rFonts w:ascii="Calibri" w:hAnsi="Calibri" w:cs="Calibri"/>
                <w:b/>
                <w:sz w:val="20"/>
                <w:szCs w:val="20"/>
              </w:rPr>
            </w:pPr>
            <w:r w:rsidRPr="00492EA9">
              <w:rPr>
                <w:rFonts w:ascii="Calibri" w:hAnsi="Calibri" w:cs="Calibri"/>
                <w:b/>
                <w:sz w:val="20"/>
                <w:szCs w:val="20"/>
              </w:rPr>
              <w:t>Niestacjonarne</w:t>
            </w:r>
          </w:p>
        </w:tc>
      </w:tr>
      <w:tr w:rsidR="000B3370" w:rsidRPr="00492EA9" w14:paraId="7716A3C3" w14:textId="77777777" w:rsidTr="000B3370">
        <w:trPr>
          <w:trHeight w:val="113"/>
        </w:trPr>
        <w:tc>
          <w:tcPr>
            <w:tcW w:w="1207" w:type="pct"/>
            <w:tcBorders>
              <w:top w:val="nil"/>
              <w:left w:val="single" w:sz="4" w:space="0" w:color="auto"/>
              <w:bottom w:val="single" w:sz="4" w:space="0" w:color="auto"/>
              <w:right w:val="single" w:sz="4" w:space="0" w:color="auto"/>
            </w:tcBorders>
            <w:noWrap/>
            <w:vAlign w:val="bottom"/>
          </w:tcPr>
          <w:p w14:paraId="004BB957" w14:textId="77777777" w:rsidR="000B3370" w:rsidRPr="00492EA9" w:rsidRDefault="000B3370" w:rsidP="000B3370">
            <w:pPr>
              <w:rPr>
                <w:rFonts w:ascii="Calibri" w:hAnsi="Calibri" w:cs="Calibri"/>
                <w:sz w:val="20"/>
                <w:szCs w:val="20"/>
              </w:rPr>
            </w:pPr>
            <w:r w:rsidRPr="00492EA9">
              <w:rPr>
                <w:rFonts w:ascii="Calibri" w:hAnsi="Calibri" w:cs="Calibri"/>
                <w:sz w:val="20"/>
                <w:szCs w:val="20"/>
              </w:rPr>
              <w:t>Architektura Krajobrazu</w:t>
            </w:r>
          </w:p>
        </w:tc>
        <w:tc>
          <w:tcPr>
            <w:tcW w:w="620" w:type="pct"/>
            <w:gridSpan w:val="2"/>
            <w:tcBorders>
              <w:top w:val="single" w:sz="4" w:space="0" w:color="auto"/>
              <w:left w:val="nil"/>
              <w:bottom w:val="single" w:sz="4" w:space="0" w:color="auto"/>
              <w:right w:val="single" w:sz="4" w:space="0" w:color="auto"/>
            </w:tcBorders>
          </w:tcPr>
          <w:p w14:paraId="7411EEB5" w14:textId="77777777" w:rsidR="000B3370" w:rsidRPr="00492EA9" w:rsidRDefault="000B3370" w:rsidP="000B3370">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22</w:t>
            </w:r>
            <w:r w:rsidRPr="00492EA9">
              <w:rPr>
                <w:rFonts w:ascii="Calibri" w:hAnsi="Calibri" w:cs="Calibri"/>
                <w:sz w:val="20"/>
                <w:szCs w:val="20"/>
              </w:rPr>
              <w:t>/202</w:t>
            </w:r>
            <w:r>
              <w:rPr>
                <w:rFonts w:ascii="Calibri" w:hAnsi="Calibri" w:cs="Calibri"/>
                <w:sz w:val="20"/>
                <w:szCs w:val="20"/>
              </w:rPr>
              <w:t>3</w:t>
            </w:r>
          </w:p>
        </w:tc>
        <w:tc>
          <w:tcPr>
            <w:tcW w:w="439" w:type="pct"/>
            <w:tcBorders>
              <w:top w:val="nil"/>
              <w:left w:val="single" w:sz="4" w:space="0" w:color="auto"/>
              <w:bottom w:val="single" w:sz="4" w:space="0" w:color="auto"/>
              <w:right w:val="single" w:sz="4" w:space="0" w:color="auto"/>
            </w:tcBorders>
          </w:tcPr>
          <w:p w14:paraId="6EFF871F" w14:textId="77777777" w:rsidR="000B3370" w:rsidRPr="00492EA9" w:rsidRDefault="000B3370" w:rsidP="000B3370">
            <w:pPr>
              <w:jc w:val="center"/>
              <w:rPr>
                <w:rFonts w:ascii="Calibri" w:hAnsi="Calibri" w:cs="Calibri"/>
                <w:sz w:val="20"/>
                <w:szCs w:val="20"/>
              </w:rPr>
            </w:pPr>
            <w:r w:rsidRPr="00492EA9">
              <w:rPr>
                <w:rFonts w:ascii="Calibri" w:hAnsi="Calibri" w:cs="Calibri"/>
                <w:sz w:val="20"/>
                <w:szCs w:val="20"/>
              </w:rPr>
              <w:t>1</w:t>
            </w:r>
          </w:p>
        </w:tc>
        <w:tc>
          <w:tcPr>
            <w:tcW w:w="610" w:type="pct"/>
            <w:tcBorders>
              <w:top w:val="nil"/>
              <w:left w:val="single" w:sz="4" w:space="0" w:color="auto"/>
              <w:bottom w:val="single" w:sz="4" w:space="0" w:color="auto"/>
              <w:right w:val="single" w:sz="4" w:space="0" w:color="auto"/>
            </w:tcBorders>
            <w:noWrap/>
            <w:vAlign w:val="bottom"/>
          </w:tcPr>
          <w:p w14:paraId="5BEF91BE"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35,71%</w:t>
            </w:r>
          </w:p>
        </w:tc>
        <w:tc>
          <w:tcPr>
            <w:tcW w:w="757" w:type="pct"/>
            <w:tcBorders>
              <w:top w:val="nil"/>
              <w:left w:val="nil"/>
              <w:bottom w:val="single" w:sz="4" w:space="0" w:color="auto"/>
              <w:right w:val="single" w:sz="4" w:space="0" w:color="auto"/>
            </w:tcBorders>
            <w:noWrap/>
            <w:vAlign w:val="bottom"/>
          </w:tcPr>
          <w:p w14:paraId="10B70C01"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w:t>
            </w:r>
          </w:p>
        </w:tc>
        <w:tc>
          <w:tcPr>
            <w:tcW w:w="610" w:type="pct"/>
            <w:tcBorders>
              <w:top w:val="nil"/>
              <w:left w:val="nil"/>
              <w:bottom w:val="single" w:sz="4" w:space="0" w:color="auto"/>
              <w:right w:val="single" w:sz="4" w:space="0" w:color="auto"/>
            </w:tcBorders>
            <w:noWrap/>
            <w:vAlign w:val="bottom"/>
          </w:tcPr>
          <w:p w14:paraId="59543E01"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w:t>
            </w:r>
          </w:p>
        </w:tc>
        <w:tc>
          <w:tcPr>
            <w:tcW w:w="757" w:type="pct"/>
            <w:tcBorders>
              <w:top w:val="nil"/>
              <w:left w:val="nil"/>
              <w:bottom w:val="single" w:sz="4" w:space="0" w:color="auto"/>
              <w:right w:val="single" w:sz="4" w:space="0" w:color="auto"/>
            </w:tcBorders>
            <w:noWrap/>
            <w:vAlign w:val="bottom"/>
          </w:tcPr>
          <w:p w14:paraId="0FDB9CAF"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w:t>
            </w:r>
          </w:p>
        </w:tc>
      </w:tr>
      <w:tr w:rsidR="000B3370" w:rsidRPr="00492EA9" w14:paraId="2071CE80" w14:textId="77777777" w:rsidTr="000B3370">
        <w:trPr>
          <w:trHeight w:val="113"/>
        </w:trPr>
        <w:tc>
          <w:tcPr>
            <w:tcW w:w="1207" w:type="pct"/>
            <w:tcBorders>
              <w:top w:val="single" w:sz="4" w:space="0" w:color="auto"/>
              <w:left w:val="single" w:sz="4" w:space="0" w:color="auto"/>
              <w:bottom w:val="single" w:sz="4" w:space="0" w:color="auto"/>
              <w:right w:val="single" w:sz="4" w:space="0" w:color="auto"/>
            </w:tcBorders>
            <w:noWrap/>
            <w:vAlign w:val="bottom"/>
          </w:tcPr>
          <w:p w14:paraId="3A9566E7" w14:textId="77777777" w:rsidR="000B3370" w:rsidRPr="00492EA9" w:rsidRDefault="000B3370" w:rsidP="000B3370">
            <w:pPr>
              <w:rPr>
                <w:rFonts w:ascii="Calibri" w:hAnsi="Calibri" w:cs="Calibri"/>
                <w:sz w:val="20"/>
                <w:szCs w:val="20"/>
              </w:rPr>
            </w:pPr>
            <w:r w:rsidRPr="00492EA9">
              <w:rPr>
                <w:rFonts w:ascii="Calibri" w:hAnsi="Calibri" w:cs="Calibri"/>
                <w:sz w:val="20"/>
                <w:szCs w:val="20"/>
              </w:rPr>
              <w:t>Architektura Krajobrazu</w:t>
            </w:r>
          </w:p>
        </w:tc>
        <w:tc>
          <w:tcPr>
            <w:tcW w:w="620" w:type="pct"/>
            <w:gridSpan w:val="2"/>
            <w:tcBorders>
              <w:top w:val="single" w:sz="4" w:space="0" w:color="auto"/>
              <w:left w:val="nil"/>
              <w:bottom w:val="single" w:sz="4" w:space="0" w:color="auto"/>
              <w:right w:val="single" w:sz="4" w:space="0" w:color="auto"/>
            </w:tcBorders>
          </w:tcPr>
          <w:p w14:paraId="10997786" w14:textId="77777777" w:rsidR="000B3370" w:rsidRPr="00492EA9" w:rsidRDefault="000B3370" w:rsidP="000B3370">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22</w:t>
            </w:r>
            <w:r w:rsidRPr="00492EA9">
              <w:rPr>
                <w:rFonts w:ascii="Calibri" w:hAnsi="Calibri" w:cs="Calibri"/>
                <w:sz w:val="20"/>
                <w:szCs w:val="20"/>
              </w:rPr>
              <w:t>/202</w:t>
            </w:r>
            <w:r>
              <w:rPr>
                <w:rFonts w:ascii="Calibri" w:hAnsi="Calibri" w:cs="Calibri"/>
                <w:sz w:val="20"/>
                <w:szCs w:val="20"/>
              </w:rPr>
              <w:t>3</w:t>
            </w:r>
          </w:p>
        </w:tc>
        <w:tc>
          <w:tcPr>
            <w:tcW w:w="439" w:type="pct"/>
            <w:tcBorders>
              <w:top w:val="nil"/>
              <w:left w:val="single" w:sz="4" w:space="0" w:color="auto"/>
              <w:bottom w:val="single" w:sz="4" w:space="0" w:color="auto"/>
              <w:right w:val="single" w:sz="4" w:space="0" w:color="auto"/>
            </w:tcBorders>
          </w:tcPr>
          <w:p w14:paraId="6A8B0DB8"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3</w:t>
            </w:r>
          </w:p>
        </w:tc>
        <w:tc>
          <w:tcPr>
            <w:tcW w:w="610" w:type="pct"/>
            <w:tcBorders>
              <w:top w:val="nil"/>
              <w:left w:val="single" w:sz="4" w:space="0" w:color="auto"/>
              <w:bottom w:val="single" w:sz="4" w:space="0" w:color="auto"/>
              <w:right w:val="single" w:sz="4" w:space="0" w:color="auto"/>
            </w:tcBorders>
            <w:noWrap/>
            <w:vAlign w:val="bottom"/>
          </w:tcPr>
          <w:p w14:paraId="739A34F7"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100%</w:t>
            </w:r>
          </w:p>
        </w:tc>
        <w:tc>
          <w:tcPr>
            <w:tcW w:w="757" w:type="pct"/>
            <w:tcBorders>
              <w:top w:val="nil"/>
              <w:left w:val="nil"/>
              <w:bottom w:val="single" w:sz="4" w:space="0" w:color="auto"/>
              <w:right w:val="single" w:sz="4" w:space="0" w:color="auto"/>
            </w:tcBorders>
            <w:noWrap/>
            <w:vAlign w:val="bottom"/>
          </w:tcPr>
          <w:p w14:paraId="7DEEE1DC"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w:t>
            </w:r>
          </w:p>
        </w:tc>
        <w:tc>
          <w:tcPr>
            <w:tcW w:w="610" w:type="pct"/>
            <w:tcBorders>
              <w:top w:val="nil"/>
              <w:left w:val="nil"/>
              <w:bottom w:val="single" w:sz="4" w:space="0" w:color="auto"/>
              <w:right w:val="single" w:sz="4" w:space="0" w:color="auto"/>
            </w:tcBorders>
            <w:noWrap/>
            <w:vAlign w:val="bottom"/>
          </w:tcPr>
          <w:p w14:paraId="505BB81F"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w:t>
            </w:r>
          </w:p>
        </w:tc>
        <w:tc>
          <w:tcPr>
            <w:tcW w:w="757" w:type="pct"/>
            <w:tcBorders>
              <w:top w:val="nil"/>
              <w:left w:val="nil"/>
              <w:bottom w:val="single" w:sz="4" w:space="0" w:color="auto"/>
              <w:right w:val="single" w:sz="4" w:space="0" w:color="auto"/>
            </w:tcBorders>
            <w:noWrap/>
            <w:vAlign w:val="bottom"/>
          </w:tcPr>
          <w:p w14:paraId="69B35932"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w:t>
            </w:r>
          </w:p>
        </w:tc>
      </w:tr>
      <w:tr w:rsidR="000B3370" w:rsidRPr="00492EA9" w14:paraId="0E0FA9B0" w14:textId="77777777" w:rsidTr="000B3370">
        <w:trPr>
          <w:trHeight w:val="113"/>
        </w:trPr>
        <w:tc>
          <w:tcPr>
            <w:tcW w:w="1207" w:type="pct"/>
            <w:tcBorders>
              <w:top w:val="single" w:sz="4" w:space="0" w:color="auto"/>
              <w:left w:val="single" w:sz="4" w:space="0" w:color="auto"/>
              <w:bottom w:val="single" w:sz="4" w:space="0" w:color="auto"/>
              <w:right w:val="single" w:sz="4" w:space="0" w:color="auto"/>
            </w:tcBorders>
            <w:noWrap/>
            <w:vAlign w:val="bottom"/>
          </w:tcPr>
          <w:p w14:paraId="490BB73A" w14:textId="77777777" w:rsidR="000B3370" w:rsidRPr="00492EA9" w:rsidRDefault="000B3370" w:rsidP="000B3370">
            <w:pPr>
              <w:rPr>
                <w:rFonts w:ascii="Calibri" w:hAnsi="Calibri" w:cs="Calibri"/>
                <w:sz w:val="20"/>
                <w:szCs w:val="20"/>
              </w:rPr>
            </w:pPr>
            <w:r w:rsidRPr="00492EA9">
              <w:rPr>
                <w:rFonts w:ascii="Calibri" w:hAnsi="Calibri" w:cs="Calibri"/>
                <w:sz w:val="20"/>
                <w:szCs w:val="20"/>
              </w:rPr>
              <w:t>Architektura Krajobrazu</w:t>
            </w:r>
          </w:p>
        </w:tc>
        <w:tc>
          <w:tcPr>
            <w:tcW w:w="620" w:type="pct"/>
            <w:gridSpan w:val="2"/>
            <w:tcBorders>
              <w:top w:val="single" w:sz="4" w:space="0" w:color="auto"/>
              <w:left w:val="nil"/>
              <w:bottom w:val="single" w:sz="4" w:space="0" w:color="auto"/>
              <w:right w:val="single" w:sz="4" w:space="0" w:color="auto"/>
            </w:tcBorders>
          </w:tcPr>
          <w:p w14:paraId="618104C9" w14:textId="77777777" w:rsidR="000B3370" w:rsidRPr="00492EA9" w:rsidRDefault="000B3370" w:rsidP="000B3370">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22</w:t>
            </w:r>
            <w:r w:rsidRPr="00492EA9">
              <w:rPr>
                <w:rFonts w:ascii="Calibri" w:hAnsi="Calibri" w:cs="Calibri"/>
                <w:sz w:val="20"/>
                <w:szCs w:val="20"/>
              </w:rPr>
              <w:t>/202</w:t>
            </w:r>
            <w:r>
              <w:rPr>
                <w:rFonts w:ascii="Calibri" w:hAnsi="Calibri" w:cs="Calibri"/>
                <w:sz w:val="20"/>
                <w:szCs w:val="20"/>
              </w:rPr>
              <w:t>3</w:t>
            </w:r>
          </w:p>
        </w:tc>
        <w:tc>
          <w:tcPr>
            <w:tcW w:w="439" w:type="pct"/>
            <w:tcBorders>
              <w:top w:val="single" w:sz="4" w:space="0" w:color="auto"/>
              <w:left w:val="single" w:sz="4" w:space="0" w:color="auto"/>
              <w:bottom w:val="single" w:sz="4" w:space="0" w:color="auto"/>
              <w:right w:val="single" w:sz="4" w:space="0" w:color="auto"/>
            </w:tcBorders>
          </w:tcPr>
          <w:p w14:paraId="2DA16F42"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5</w:t>
            </w:r>
          </w:p>
        </w:tc>
        <w:tc>
          <w:tcPr>
            <w:tcW w:w="610" w:type="pct"/>
            <w:tcBorders>
              <w:top w:val="single" w:sz="4" w:space="0" w:color="auto"/>
              <w:left w:val="single" w:sz="4" w:space="0" w:color="auto"/>
              <w:bottom w:val="single" w:sz="4" w:space="0" w:color="auto"/>
              <w:right w:val="single" w:sz="4" w:space="0" w:color="auto"/>
            </w:tcBorders>
            <w:noWrap/>
            <w:vAlign w:val="bottom"/>
          </w:tcPr>
          <w:p w14:paraId="25360175"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100%</w:t>
            </w:r>
          </w:p>
        </w:tc>
        <w:tc>
          <w:tcPr>
            <w:tcW w:w="757" w:type="pct"/>
            <w:tcBorders>
              <w:top w:val="single" w:sz="4" w:space="0" w:color="auto"/>
              <w:left w:val="nil"/>
              <w:bottom w:val="single" w:sz="4" w:space="0" w:color="auto"/>
              <w:right w:val="single" w:sz="4" w:space="0" w:color="auto"/>
            </w:tcBorders>
            <w:noWrap/>
            <w:vAlign w:val="bottom"/>
          </w:tcPr>
          <w:p w14:paraId="23E2AE1D"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4A3E4263"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51859E1D"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w:t>
            </w:r>
          </w:p>
        </w:tc>
      </w:tr>
      <w:tr w:rsidR="000B3370" w:rsidRPr="00492EA9" w14:paraId="0A3ECB78" w14:textId="77777777" w:rsidTr="000B3370">
        <w:trPr>
          <w:trHeight w:val="113"/>
        </w:trPr>
        <w:tc>
          <w:tcPr>
            <w:tcW w:w="1207" w:type="pct"/>
            <w:tcBorders>
              <w:top w:val="single" w:sz="4" w:space="0" w:color="auto"/>
              <w:left w:val="single" w:sz="4" w:space="0" w:color="auto"/>
              <w:bottom w:val="single" w:sz="4" w:space="0" w:color="auto"/>
              <w:right w:val="single" w:sz="4" w:space="0" w:color="auto"/>
            </w:tcBorders>
            <w:noWrap/>
            <w:vAlign w:val="bottom"/>
          </w:tcPr>
          <w:p w14:paraId="09ED6EAD" w14:textId="77777777" w:rsidR="000B3370" w:rsidRPr="00492EA9" w:rsidRDefault="000B3370" w:rsidP="000B3370">
            <w:pPr>
              <w:rPr>
                <w:rFonts w:ascii="Calibri" w:hAnsi="Calibri" w:cs="Calibri"/>
                <w:sz w:val="20"/>
                <w:szCs w:val="20"/>
              </w:rPr>
            </w:pPr>
            <w:r w:rsidRPr="00492EA9">
              <w:rPr>
                <w:rFonts w:ascii="Calibri" w:hAnsi="Calibri" w:cs="Calibri"/>
                <w:sz w:val="20"/>
                <w:szCs w:val="20"/>
              </w:rPr>
              <w:t>Architektura Krajobrazu</w:t>
            </w:r>
          </w:p>
        </w:tc>
        <w:tc>
          <w:tcPr>
            <w:tcW w:w="620" w:type="pct"/>
            <w:gridSpan w:val="2"/>
            <w:tcBorders>
              <w:top w:val="single" w:sz="4" w:space="0" w:color="auto"/>
              <w:left w:val="nil"/>
              <w:bottom w:val="single" w:sz="4" w:space="0" w:color="auto"/>
              <w:right w:val="single" w:sz="4" w:space="0" w:color="auto"/>
            </w:tcBorders>
          </w:tcPr>
          <w:p w14:paraId="74BB9CFD" w14:textId="77777777" w:rsidR="000B3370" w:rsidRPr="00492EA9" w:rsidRDefault="000B3370" w:rsidP="000B3370">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22</w:t>
            </w:r>
            <w:r w:rsidRPr="00492EA9">
              <w:rPr>
                <w:rFonts w:ascii="Calibri" w:hAnsi="Calibri" w:cs="Calibri"/>
                <w:sz w:val="20"/>
                <w:szCs w:val="20"/>
              </w:rPr>
              <w:t>/202</w:t>
            </w:r>
            <w:r>
              <w:rPr>
                <w:rFonts w:ascii="Calibri" w:hAnsi="Calibri" w:cs="Calibri"/>
                <w:sz w:val="20"/>
                <w:szCs w:val="20"/>
              </w:rPr>
              <w:t>3</w:t>
            </w:r>
          </w:p>
        </w:tc>
        <w:tc>
          <w:tcPr>
            <w:tcW w:w="439" w:type="pct"/>
            <w:tcBorders>
              <w:top w:val="single" w:sz="4" w:space="0" w:color="auto"/>
              <w:left w:val="single" w:sz="4" w:space="0" w:color="auto"/>
              <w:bottom w:val="single" w:sz="4" w:space="0" w:color="auto"/>
              <w:right w:val="single" w:sz="4" w:space="0" w:color="auto"/>
            </w:tcBorders>
          </w:tcPr>
          <w:p w14:paraId="5C829450" w14:textId="77777777" w:rsidR="000B3370" w:rsidRDefault="000B3370" w:rsidP="000B3370">
            <w:pPr>
              <w:jc w:val="center"/>
              <w:rPr>
                <w:rFonts w:ascii="Calibri" w:hAnsi="Calibri" w:cs="Calibri"/>
                <w:sz w:val="20"/>
                <w:szCs w:val="20"/>
              </w:rPr>
            </w:pPr>
            <w:r>
              <w:rPr>
                <w:rFonts w:ascii="Calibri" w:hAnsi="Calibri" w:cs="Calibri"/>
                <w:sz w:val="20"/>
                <w:szCs w:val="20"/>
              </w:rPr>
              <w:t>7</w:t>
            </w:r>
          </w:p>
        </w:tc>
        <w:tc>
          <w:tcPr>
            <w:tcW w:w="610" w:type="pct"/>
            <w:tcBorders>
              <w:top w:val="single" w:sz="4" w:space="0" w:color="auto"/>
              <w:left w:val="single" w:sz="4" w:space="0" w:color="auto"/>
              <w:bottom w:val="single" w:sz="4" w:space="0" w:color="auto"/>
              <w:right w:val="single" w:sz="4" w:space="0" w:color="auto"/>
            </w:tcBorders>
            <w:noWrap/>
            <w:vAlign w:val="bottom"/>
          </w:tcPr>
          <w:p w14:paraId="1880AB63" w14:textId="77777777" w:rsidR="000B3370" w:rsidRDefault="000B3370" w:rsidP="000B3370">
            <w:pPr>
              <w:jc w:val="center"/>
              <w:rPr>
                <w:rFonts w:ascii="Calibri" w:hAnsi="Calibri" w:cs="Calibri"/>
                <w:sz w:val="20"/>
                <w:szCs w:val="20"/>
              </w:rPr>
            </w:pPr>
            <w:r>
              <w:rPr>
                <w:rFonts w:ascii="Calibri" w:hAnsi="Calibri" w:cs="Calibri"/>
                <w:sz w:val="20"/>
                <w:szCs w:val="20"/>
              </w:rPr>
              <w:t>16,67%</w:t>
            </w:r>
          </w:p>
        </w:tc>
        <w:tc>
          <w:tcPr>
            <w:tcW w:w="757" w:type="pct"/>
            <w:tcBorders>
              <w:top w:val="single" w:sz="4" w:space="0" w:color="auto"/>
              <w:left w:val="nil"/>
              <w:bottom w:val="single" w:sz="4" w:space="0" w:color="auto"/>
              <w:right w:val="single" w:sz="4" w:space="0" w:color="auto"/>
            </w:tcBorders>
            <w:noWrap/>
            <w:vAlign w:val="bottom"/>
          </w:tcPr>
          <w:p w14:paraId="1B3BC524" w14:textId="77777777" w:rsidR="000B3370" w:rsidRDefault="000B3370" w:rsidP="000B3370">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5F06B730" w14:textId="77777777" w:rsidR="000B3370" w:rsidRDefault="000B3370" w:rsidP="000B3370">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1FAEA6B9" w14:textId="77777777" w:rsidR="000B3370" w:rsidRDefault="000B3370" w:rsidP="000B3370">
            <w:pPr>
              <w:jc w:val="center"/>
              <w:rPr>
                <w:rFonts w:ascii="Calibri" w:hAnsi="Calibri" w:cs="Calibri"/>
                <w:sz w:val="20"/>
                <w:szCs w:val="20"/>
              </w:rPr>
            </w:pPr>
            <w:r>
              <w:rPr>
                <w:rFonts w:ascii="Calibri" w:hAnsi="Calibri" w:cs="Calibri"/>
                <w:sz w:val="20"/>
                <w:szCs w:val="20"/>
              </w:rPr>
              <w:t>-</w:t>
            </w:r>
          </w:p>
        </w:tc>
      </w:tr>
      <w:tr w:rsidR="000B3370" w:rsidRPr="00492EA9" w14:paraId="46B4A452" w14:textId="77777777" w:rsidTr="000B3370">
        <w:trPr>
          <w:trHeight w:val="113"/>
        </w:trPr>
        <w:tc>
          <w:tcPr>
            <w:tcW w:w="2266"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6108047" w14:textId="77777777" w:rsidR="000B3370" w:rsidRPr="00A84DC0" w:rsidRDefault="000B3370" w:rsidP="000B3370">
            <w:pPr>
              <w:jc w:val="center"/>
              <w:rPr>
                <w:rFonts w:ascii="Calibri" w:hAnsi="Calibri" w:cs="Calibri"/>
                <w:sz w:val="20"/>
                <w:szCs w:val="20"/>
              </w:rPr>
            </w:pPr>
            <w:r w:rsidRPr="00A84DC0">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215FAC8" w14:textId="77777777" w:rsidR="000B3370" w:rsidRPr="00A84DC0" w:rsidRDefault="000B3370" w:rsidP="000B3370">
            <w:pPr>
              <w:jc w:val="center"/>
              <w:rPr>
                <w:rFonts w:ascii="Calibri" w:hAnsi="Calibri" w:cs="Calibri"/>
                <w:b/>
                <w:bCs/>
                <w:sz w:val="20"/>
                <w:szCs w:val="20"/>
              </w:rPr>
            </w:pPr>
            <w:r>
              <w:rPr>
                <w:rFonts w:ascii="Calibri" w:hAnsi="Calibri" w:cs="Calibri"/>
                <w:b/>
                <w:bCs/>
                <w:sz w:val="20"/>
                <w:szCs w:val="20"/>
              </w:rPr>
              <w:t>63,07%</w:t>
            </w:r>
          </w:p>
        </w:tc>
        <w:tc>
          <w:tcPr>
            <w:tcW w:w="757"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042C671" w14:textId="77777777" w:rsidR="000B3370" w:rsidRPr="00A84DC0" w:rsidRDefault="000B3370" w:rsidP="000B3370">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CC3933A" w14:textId="77777777" w:rsidR="000B3370" w:rsidRPr="00A84DC0" w:rsidRDefault="000B3370" w:rsidP="000B3370">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5F3D810" w14:textId="77777777" w:rsidR="000B3370" w:rsidRPr="002B7BA3" w:rsidRDefault="000B3370" w:rsidP="000B3370">
            <w:pPr>
              <w:jc w:val="center"/>
              <w:rPr>
                <w:rFonts w:ascii="Calibri" w:hAnsi="Calibri" w:cs="Calibri"/>
                <w:b/>
                <w:bCs/>
                <w:sz w:val="20"/>
                <w:szCs w:val="20"/>
              </w:rPr>
            </w:pPr>
            <w:r>
              <w:rPr>
                <w:rFonts w:ascii="Calibri" w:hAnsi="Calibri" w:cs="Calibri"/>
                <w:b/>
                <w:bCs/>
                <w:sz w:val="20"/>
                <w:szCs w:val="20"/>
              </w:rPr>
              <w:t>-</w:t>
            </w:r>
          </w:p>
        </w:tc>
      </w:tr>
      <w:tr w:rsidR="000B3370" w:rsidRPr="00492EA9" w14:paraId="72584359" w14:textId="77777777" w:rsidTr="000B3370">
        <w:trPr>
          <w:trHeight w:val="113"/>
        </w:trPr>
        <w:tc>
          <w:tcPr>
            <w:tcW w:w="1207" w:type="pct"/>
            <w:tcBorders>
              <w:top w:val="single" w:sz="4" w:space="0" w:color="auto"/>
              <w:left w:val="single" w:sz="4" w:space="0" w:color="auto"/>
              <w:bottom w:val="single" w:sz="4" w:space="0" w:color="auto"/>
              <w:right w:val="single" w:sz="4" w:space="0" w:color="auto"/>
            </w:tcBorders>
            <w:noWrap/>
            <w:vAlign w:val="bottom"/>
          </w:tcPr>
          <w:p w14:paraId="1B10B4B5" w14:textId="77777777" w:rsidR="000B3370" w:rsidRPr="00492EA9" w:rsidRDefault="000B3370" w:rsidP="000B3370">
            <w:pPr>
              <w:rPr>
                <w:rFonts w:ascii="Calibri" w:hAnsi="Calibri" w:cs="Calibri"/>
                <w:sz w:val="20"/>
                <w:szCs w:val="20"/>
              </w:rPr>
            </w:pPr>
            <w:r w:rsidRPr="00492EA9">
              <w:rPr>
                <w:rFonts w:ascii="Calibri" w:hAnsi="Calibri" w:cs="Calibri"/>
                <w:sz w:val="20"/>
                <w:szCs w:val="20"/>
              </w:rPr>
              <w:t>Ochrona środowiska</w:t>
            </w:r>
          </w:p>
        </w:tc>
        <w:tc>
          <w:tcPr>
            <w:tcW w:w="620" w:type="pct"/>
            <w:gridSpan w:val="2"/>
            <w:tcBorders>
              <w:top w:val="single" w:sz="4" w:space="0" w:color="auto"/>
              <w:left w:val="nil"/>
              <w:bottom w:val="single" w:sz="4" w:space="0" w:color="auto"/>
              <w:right w:val="single" w:sz="4" w:space="0" w:color="auto"/>
            </w:tcBorders>
          </w:tcPr>
          <w:p w14:paraId="6AF15234" w14:textId="77777777" w:rsidR="000B3370" w:rsidRPr="00492EA9" w:rsidRDefault="000B3370" w:rsidP="000B3370">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22</w:t>
            </w:r>
            <w:r w:rsidRPr="00492EA9">
              <w:rPr>
                <w:rFonts w:ascii="Calibri" w:hAnsi="Calibri" w:cs="Calibri"/>
                <w:sz w:val="20"/>
                <w:szCs w:val="20"/>
              </w:rPr>
              <w:t>/202</w:t>
            </w:r>
            <w:r>
              <w:rPr>
                <w:rFonts w:ascii="Calibri" w:hAnsi="Calibri" w:cs="Calibri"/>
                <w:sz w:val="20"/>
                <w:szCs w:val="20"/>
              </w:rPr>
              <w:t>3</w:t>
            </w:r>
          </w:p>
        </w:tc>
        <w:tc>
          <w:tcPr>
            <w:tcW w:w="439" w:type="pct"/>
            <w:tcBorders>
              <w:top w:val="single" w:sz="4" w:space="0" w:color="auto"/>
              <w:left w:val="single" w:sz="4" w:space="0" w:color="auto"/>
              <w:bottom w:val="single" w:sz="4" w:space="0" w:color="auto"/>
              <w:right w:val="single" w:sz="4" w:space="0" w:color="auto"/>
            </w:tcBorders>
          </w:tcPr>
          <w:p w14:paraId="46EB758C"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1</w:t>
            </w:r>
          </w:p>
        </w:tc>
        <w:tc>
          <w:tcPr>
            <w:tcW w:w="610" w:type="pct"/>
            <w:tcBorders>
              <w:top w:val="single" w:sz="4" w:space="0" w:color="auto"/>
              <w:left w:val="single" w:sz="4" w:space="0" w:color="auto"/>
              <w:bottom w:val="single" w:sz="4" w:space="0" w:color="auto"/>
              <w:right w:val="single" w:sz="4" w:space="0" w:color="auto"/>
            </w:tcBorders>
            <w:noWrap/>
            <w:vAlign w:val="bottom"/>
          </w:tcPr>
          <w:p w14:paraId="520961FC"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50%</w:t>
            </w:r>
          </w:p>
        </w:tc>
        <w:tc>
          <w:tcPr>
            <w:tcW w:w="757" w:type="pct"/>
            <w:tcBorders>
              <w:top w:val="single" w:sz="4" w:space="0" w:color="auto"/>
              <w:left w:val="nil"/>
              <w:bottom w:val="single" w:sz="4" w:space="0" w:color="auto"/>
              <w:right w:val="single" w:sz="4" w:space="0" w:color="auto"/>
            </w:tcBorders>
            <w:noWrap/>
            <w:vAlign w:val="bottom"/>
          </w:tcPr>
          <w:p w14:paraId="4D00F07D"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3816D37D"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5EBC2159"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w:t>
            </w:r>
          </w:p>
        </w:tc>
      </w:tr>
      <w:tr w:rsidR="000B3370" w:rsidRPr="00492EA9" w14:paraId="677B818F" w14:textId="77777777" w:rsidTr="000B3370">
        <w:trPr>
          <w:trHeight w:val="113"/>
        </w:trPr>
        <w:tc>
          <w:tcPr>
            <w:tcW w:w="1207" w:type="pct"/>
            <w:tcBorders>
              <w:top w:val="single" w:sz="4" w:space="0" w:color="auto"/>
              <w:left w:val="single" w:sz="4" w:space="0" w:color="auto"/>
              <w:bottom w:val="single" w:sz="4" w:space="0" w:color="auto"/>
              <w:right w:val="single" w:sz="4" w:space="0" w:color="auto"/>
            </w:tcBorders>
            <w:noWrap/>
          </w:tcPr>
          <w:p w14:paraId="3F1C9C60" w14:textId="77777777" w:rsidR="000B3370" w:rsidRPr="00492EA9" w:rsidRDefault="000B3370" w:rsidP="000B3370">
            <w:pPr>
              <w:rPr>
                <w:rFonts w:ascii="Calibri" w:hAnsi="Calibri" w:cs="Calibri"/>
                <w:sz w:val="20"/>
                <w:szCs w:val="20"/>
              </w:rPr>
            </w:pPr>
            <w:r w:rsidRPr="00492EA9">
              <w:rPr>
                <w:rFonts w:ascii="Calibri" w:hAnsi="Calibri" w:cs="Calibri"/>
                <w:sz w:val="20"/>
                <w:szCs w:val="20"/>
              </w:rPr>
              <w:t>Ochrona środowiska</w:t>
            </w:r>
          </w:p>
        </w:tc>
        <w:tc>
          <w:tcPr>
            <w:tcW w:w="620" w:type="pct"/>
            <w:gridSpan w:val="2"/>
            <w:tcBorders>
              <w:top w:val="single" w:sz="4" w:space="0" w:color="auto"/>
              <w:left w:val="nil"/>
              <w:bottom w:val="single" w:sz="4" w:space="0" w:color="auto"/>
              <w:right w:val="single" w:sz="4" w:space="0" w:color="auto"/>
            </w:tcBorders>
          </w:tcPr>
          <w:p w14:paraId="47A7F035" w14:textId="77777777" w:rsidR="000B3370" w:rsidRPr="00492EA9" w:rsidRDefault="000B3370" w:rsidP="000B3370">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22</w:t>
            </w:r>
            <w:r w:rsidRPr="00492EA9">
              <w:rPr>
                <w:rFonts w:ascii="Calibri" w:hAnsi="Calibri" w:cs="Calibri"/>
                <w:sz w:val="20"/>
                <w:szCs w:val="20"/>
              </w:rPr>
              <w:t>/202</w:t>
            </w:r>
            <w:r>
              <w:rPr>
                <w:rFonts w:ascii="Calibri" w:hAnsi="Calibri" w:cs="Calibri"/>
                <w:sz w:val="20"/>
                <w:szCs w:val="20"/>
              </w:rPr>
              <w:t>3</w:t>
            </w:r>
          </w:p>
        </w:tc>
        <w:tc>
          <w:tcPr>
            <w:tcW w:w="439" w:type="pct"/>
            <w:tcBorders>
              <w:top w:val="single" w:sz="4" w:space="0" w:color="auto"/>
              <w:left w:val="single" w:sz="4" w:space="0" w:color="auto"/>
              <w:bottom w:val="single" w:sz="4" w:space="0" w:color="auto"/>
              <w:right w:val="single" w:sz="4" w:space="0" w:color="auto"/>
            </w:tcBorders>
          </w:tcPr>
          <w:p w14:paraId="10B6F939"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3</w:t>
            </w:r>
          </w:p>
        </w:tc>
        <w:tc>
          <w:tcPr>
            <w:tcW w:w="610" w:type="pct"/>
            <w:tcBorders>
              <w:top w:val="single" w:sz="4" w:space="0" w:color="auto"/>
              <w:left w:val="single" w:sz="4" w:space="0" w:color="auto"/>
              <w:bottom w:val="single" w:sz="4" w:space="0" w:color="auto"/>
              <w:right w:val="single" w:sz="4" w:space="0" w:color="auto"/>
            </w:tcBorders>
            <w:noWrap/>
            <w:vAlign w:val="bottom"/>
          </w:tcPr>
          <w:p w14:paraId="5683BC9F"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25%</w:t>
            </w:r>
          </w:p>
        </w:tc>
        <w:tc>
          <w:tcPr>
            <w:tcW w:w="757" w:type="pct"/>
            <w:tcBorders>
              <w:top w:val="single" w:sz="4" w:space="0" w:color="auto"/>
              <w:left w:val="nil"/>
              <w:bottom w:val="single" w:sz="4" w:space="0" w:color="auto"/>
              <w:right w:val="single" w:sz="4" w:space="0" w:color="auto"/>
            </w:tcBorders>
            <w:noWrap/>
            <w:vAlign w:val="bottom"/>
          </w:tcPr>
          <w:p w14:paraId="16E81374"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603F0E00"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6E08ED10"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w:t>
            </w:r>
          </w:p>
        </w:tc>
      </w:tr>
      <w:tr w:rsidR="000B3370" w:rsidRPr="00492EA9" w14:paraId="4FF1A1E1" w14:textId="77777777" w:rsidTr="000B3370">
        <w:trPr>
          <w:trHeight w:val="113"/>
        </w:trPr>
        <w:tc>
          <w:tcPr>
            <w:tcW w:w="1207" w:type="pct"/>
            <w:tcBorders>
              <w:top w:val="single" w:sz="4" w:space="0" w:color="auto"/>
              <w:left w:val="single" w:sz="4" w:space="0" w:color="auto"/>
              <w:bottom w:val="single" w:sz="4" w:space="0" w:color="auto"/>
              <w:right w:val="single" w:sz="4" w:space="0" w:color="auto"/>
            </w:tcBorders>
            <w:noWrap/>
          </w:tcPr>
          <w:p w14:paraId="082649CE" w14:textId="77777777" w:rsidR="000B3370" w:rsidRPr="00492EA9" w:rsidRDefault="000B3370" w:rsidP="000B3370">
            <w:pPr>
              <w:rPr>
                <w:rFonts w:ascii="Calibri" w:hAnsi="Calibri" w:cs="Calibri"/>
                <w:sz w:val="20"/>
                <w:szCs w:val="20"/>
              </w:rPr>
            </w:pPr>
            <w:r w:rsidRPr="00492EA9">
              <w:rPr>
                <w:rFonts w:ascii="Calibri" w:hAnsi="Calibri" w:cs="Calibri"/>
                <w:sz w:val="20"/>
                <w:szCs w:val="20"/>
              </w:rPr>
              <w:t>Ochrona środowiska</w:t>
            </w:r>
          </w:p>
        </w:tc>
        <w:tc>
          <w:tcPr>
            <w:tcW w:w="620" w:type="pct"/>
            <w:gridSpan w:val="2"/>
            <w:tcBorders>
              <w:top w:val="single" w:sz="4" w:space="0" w:color="auto"/>
              <w:left w:val="nil"/>
              <w:bottom w:val="single" w:sz="4" w:space="0" w:color="auto"/>
              <w:right w:val="single" w:sz="4" w:space="0" w:color="auto"/>
            </w:tcBorders>
          </w:tcPr>
          <w:p w14:paraId="3FEA2B2B" w14:textId="77777777" w:rsidR="000B3370" w:rsidRPr="00492EA9" w:rsidRDefault="000B3370" w:rsidP="000B3370">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22</w:t>
            </w:r>
            <w:r w:rsidRPr="00492EA9">
              <w:rPr>
                <w:rFonts w:ascii="Calibri" w:hAnsi="Calibri" w:cs="Calibri"/>
                <w:sz w:val="20"/>
                <w:szCs w:val="20"/>
              </w:rPr>
              <w:t>/202</w:t>
            </w:r>
            <w:r>
              <w:rPr>
                <w:rFonts w:ascii="Calibri" w:hAnsi="Calibri" w:cs="Calibri"/>
                <w:sz w:val="20"/>
                <w:szCs w:val="20"/>
              </w:rPr>
              <w:t>3</w:t>
            </w:r>
          </w:p>
        </w:tc>
        <w:tc>
          <w:tcPr>
            <w:tcW w:w="439" w:type="pct"/>
            <w:tcBorders>
              <w:top w:val="single" w:sz="4" w:space="0" w:color="auto"/>
              <w:left w:val="single" w:sz="4" w:space="0" w:color="auto"/>
              <w:bottom w:val="single" w:sz="4" w:space="0" w:color="auto"/>
              <w:right w:val="single" w:sz="4" w:space="0" w:color="auto"/>
            </w:tcBorders>
          </w:tcPr>
          <w:p w14:paraId="1586E777" w14:textId="77777777" w:rsidR="000B3370" w:rsidRDefault="000B3370" w:rsidP="000B3370">
            <w:pPr>
              <w:jc w:val="center"/>
              <w:rPr>
                <w:rFonts w:ascii="Calibri" w:hAnsi="Calibri" w:cs="Calibri"/>
                <w:sz w:val="20"/>
                <w:szCs w:val="20"/>
              </w:rPr>
            </w:pPr>
            <w:r>
              <w:rPr>
                <w:rFonts w:ascii="Calibri" w:hAnsi="Calibri" w:cs="Calibri"/>
                <w:sz w:val="20"/>
                <w:szCs w:val="20"/>
              </w:rPr>
              <w:t>5</w:t>
            </w:r>
          </w:p>
        </w:tc>
        <w:tc>
          <w:tcPr>
            <w:tcW w:w="610" w:type="pct"/>
            <w:tcBorders>
              <w:top w:val="single" w:sz="4" w:space="0" w:color="auto"/>
              <w:left w:val="single" w:sz="4" w:space="0" w:color="auto"/>
              <w:bottom w:val="single" w:sz="4" w:space="0" w:color="auto"/>
              <w:right w:val="single" w:sz="4" w:space="0" w:color="auto"/>
            </w:tcBorders>
            <w:noWrap/>
            <w:vAlign w:val="bottom"/>
          </w:tcPr>
          <w:p w14:paraId="736A87B6" w14:textId="77777777" w:rsidR="000B3370" w:rsidRDefault="000B3370" w:rsidP="000B3370">
            <w:pPr>
              <w:jc w:val="center"/>
              <w:rPr>
                <w:rFonts w:ascii="Calibri" w:hAnsi="Calibri" w:cs="Calibri"/>
                <w:sz w:val="20"/>
                <w:szCs w:val="20"/>
              </w:rPr>
            </w:pPr>
            <w:r>
              <w:rPr>
                <w:rFonts w:ascii="Calibri" w:hAnsi="Calibri" w:cs="Calibri"/>
                <w:sz w:val="20"/>
                <w:szCs w:val="20"/>
              </w:rPr>
              <w:t>14,22%</w:t>
            </w:r>
          </w:p>
        </w:tc>
        <w:tc>
          <w:tcPr>
            <w:tcW w:w="757" w:type="pct"/>
            <w:tcBorders>
              <w:top w:val="single" w:sz="4" w:space="0" w:color="auto"/>
              <w:left w:val="nil"/>
              <w:bottom w:val="single" w:sz="4" w:space="0" w:color="auto"/>
              <w:right w:val="single" w:sz="4" w:space="0" w:color="auto"/>
            </w:tcBorders>
            <w:noWrap/>
            <w:vAlign w:val="bottom"/>
          </w:tcPr>
          <w:p w14:paraId="58E535E5" w14:textId="77777777" w:rsidR="000B3370" w:rsidRDefault="000B3370" w:rsidP="000B3370">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6C5177DE" w14:textId="77777777" w:rsidR="000B3370" w:rsidRDefault="000B3370" w:rsidP="000B3370">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0C706C26" w14:textId="77777777" w:rsidR="000B3370" w:rsidRDefault="000B3370" w:rsidP="000B3370">
            <w:pPr>
              <w:jc w:val="center"/>
              <w:rPr>
                <w:rFonts w:ascii="Calibri" w:hAnsi="Calibri" w:cs="Calibri"/>
                <w:sz w:val="20"/>
                <w:szCs w:val="20"/>
              </w:rPr>
            </w:pPr>
            <w:r>
              <w:rPr>
                <w:rFonts w:ascii="Calibri" w:hAnsi="Calibri" w:cs="Calibri"/>
                <w:sz w:val="20"/>
                <w:szCs w:val="20"/>
              </w:rPr>
              <w:t>-</w:t>
            </w:r>
          </w:p>
        </w:tc>
      </w:tr>
      <w:tr w:rsidR="000B3370" w:rsidRPr="00492EA9" w14:paraId="220800F6" w14:textId="77777777" w:rsidTr="000B3370">
        <w:trPr>
          <w:trHeight w:val="113"/>
        </w:trPr>
        <w:tc>
          <w:tcPr>
            <w:tcW w:w="1207" w:type="pct"/>
            <w:tcBorders>
              <w:top w:val="single" w:sz="4" w:space="0" w:color="auto"/>
              <w:left w:val="single" w:sz="4" w:space="0" w:color="auto"/>
              <w:bottom w:val="single" w:sz="4" w:space="0" w:color="auto"/>
              <w:right w:val="single" w:sz="4" w:space="0" w:color="auto"/>
            </w:tcBorders>
            <w:noWrap/>
          </w:tcPr>
          <w:p w14:paraId="03DC17CC" w14:textId="77777777" w:rsidR="000B3370" w:rsidRPr="00492EA9" w:rsidRDefault="000B3370" w:rsidP="000B3370">
            <w:pPr>
              <w:rPr>
                <w:rFonts w:ascii="Calibri" w:hAnsi="Calibri" w:cs="Calibri"/>
                <w:sz w:val="20"/>
                <w:szCs w:val="20"/>
              </w:rPr>
            </w:pPr>
            <w:r w:rsidRPr="00492EA9">
              <w:rPr>
                <w:rFonts w:ascii="Calibri" w:hAnsi="Calibri" w:cs="Calibri"/>
                <w:sz w:val="20"/>
                <w:szCs w:val="20"/>
              </w:rPr>
              <w:t>Ochrona środowiska</w:t>
            </w:r>
          </w:p>
        </w:tc>
        <w:tc>
          <w:tcPr>
            <w:tcW w:w="620" w:type="pct"/>
            <w:gridSpan w:val="2"/>
            <w:tcBorders>
              <w:top w:val="single" w:sz="4" w:space="0" w:color="auto"/>
              <w:left w:val="nil"/>
              <w:bottom w:val="single" w:sz="4" w:space="0" w:color="auto"/>
              <w:right w:val="single" w:sz="4" w:space="0" w:color="auto"/>
            </w:tcBorders>
          </w:tcPr>
          <w:p w14:paraId="2D89A588" w14:textId="77777777" w:rsidR="000B3370" w:rsidRPr="00492EA9" w:rsidRDefault="000B3370" w:rsidP="000B3370">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22</w:t>
            </w:r>
            <w:r w:rsidRPr="00492EA9">
              <w:rPr>
                <w:rFonts w:ascii="Calibri" w:hAnsi="Calibri" w:cs="Calibri"/>
                <w:sz w:val="20"/>
                <w:szCs w:val="20"/>
              </w:rPr>
              <w:t>/202</w:t>
            </w:r>
            <w:r>
              <w:rPr>
                <w:rFonts w:ascii="Calibri" w:hAnsi="Calibri" w:cs="Calibri"/>
                <w:sz w:val="20"/>
                <w:szCs w:val="20"/>
              </w:rPr>
              <w:t>3</w:t>
            </w:r>
          </w:p>
        </w:tc>
        <w:tc>
          <w:tcPr>
            <w:tcW w:w="439" w:type="pct"/>
            <w:tcBorders>
              <w:top w:val="single" w:sz="4" w:space="0" w:color="auto"/>
              <w:left w:val="single" w:sz="4" w:space="0" w:color="auto"/>
              <w:bottom w:val="single" w:sz="4" w:space="0" w:color="auto"/>
              <w:right w:val="single" w:sz="4" w:space="0" w:color="auto"/>
            </w:tcBorders>
          </w:tcPr>
          <w:p w14:paraId="14A023A2"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7</w:t>
            </w:r>
          </w:p>
        </w:tc>
        <w:tc>
          <w:tcPr>
            <w:tcW w:w="610" w:type="pct"/>
            <w:tcBorders>
              <w:top w:val="single" w:sz="4" w:space="0" w:color="auto"/>
              <w:left w:val="single" w:sz="4" w:space="0" w:color="auto"/>
              <w:bottom w:val="single" w:sz="4" w:space="0" w:color="auto"/>
              <w:right w:val="single" w:sz="4" w:space="0" w:color="auto"/>
            </w:tcBorders>
            <w:noWrap/>
            <w:vAlign w:val="bottom"/>
          </w:tcPr>
          <w:p w14:paraId="5E83AD6E"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0%</w:t>
            </w:r>
          </w:p>
        </w:tc>
        <w:tc>
          <w:tcPr>
            <w:tcW w:w="757" w:type="pct"/>
            <w:tcBorders>
              <w:top w:val="single" w:sz="4" w:space="0" w:color="auto"/>
              <w:left w:val="nil"/>
              <w:bottom w:val="single" w:sz="4" w:space="0" w:color="auto"/>
              <w:right w:val="single" w:sz="4" w:space="0" w:color="auto"/>
            </w:tcBorders>
            <w:noWrap/>
            <w:vAlign w:val="bottom"/>
          </w:tcPr>
          <w:p w14:paraId="7CA13BE9" w14:textId="77777777" w:rsidR="000B3370" w:rsidRPr="00492EA9" w:rsidRDefault="000B3370" w:rsidP="000B3370">
            <w:pPr>
              <w:jc w:val="center"/>
              <w:rPr>
                <w:rFonts w:ascii="Calibri" w:hAnsi="Calibri" w:cs="Calibri"/>
                <w:sz w:val="20"/>
                <w:szCs w:val="20"/>
              </w:rPr>
            </w:pPr>
          </w:p>
        </w:tc>
        <w:tc>
          <w:tcPr>
            <w:tcW w:w="610" w:type="pct"/>
            <w:tcBorders>
              <w:top w:val="single" w:sz="4" w:space="0" w:color="auto"/>
              <w:left w:val="nil"/>
              <w:bottom w:val="single" w:sz="4" w:space="0" w:color="auto"/>
              <w:right w:val="single" w:sz="4" w:space="0" w:color="auto"/>
            </w:tcBorders>
            <w:noWrap/>
            <w:vAlign w:val="bottom"/>
          </w:tcPr>
          <w:p w14:paraId="50844983" w14:textId="77777777" w:rsidR="000B3370" w:rsidRPr="00492EA9" w:rsidRDefault="000B3370" w:rsidP="000B3370">
            <w:pPr>
              <w:jc w:val="center"/>
              <w:rPr>
                <w:rFonts w:ascii="Calibri" w:hAnsi="Calibri" w:cs="Calibri"/>
                <w:sz w:val="20"/>
                <w:szCs w:val="20"/>
              </w:rPr>
            </w:pPr>
          </w:p>
        </w:tc>
        <w:tc>
          <w:tcPr>
            <w:tcW w:w="757" w:type="pct"/>
            <w:tcBorders>
              <w:top w:val="single" w:sz="4" w:space="0" w:color="auto"/>
              <w:left w:val="nil"/>
              <w:bottom w:val="single" w:sz="4" w:space="0" w:color="auto"/>
              <w:right w:val="single" w:sz="4" w:space="0" w:color="auto"/>
            </w:tcBorders>
            <w:noWrap/>
            <w:vAlign w:val="bottom"/>
          </w:tcPr>
          <w:p w14:paraId="7E0507C5" w14:textId="77777777" w:rsidR="000B3370" w:rsidRPr="00492EA9" w:rsidRDefault="000B3370" w:rsidP="000B3370">
            <w:pPr>
              <w:jc w:val="center"/>
              <w:rPr>
                <w:rFonts w:ascii="Calibri" w:hAnsi="Calibri" w:cs="Calibri"/>
                <w:sz w:val="20"/>
                <w:szCs w:val="20"/>
              </w:rPr>
            </w:pPr>
          </w:p>
        </w:tc>
      </w:tr>
      <w:tr w:rsidR="000B3370" w:rsidRPr="00492EA9" w14:paraId="3AC1C4C9" w14:textId="77777777" w:rsidTr="000B3370">
        <w:trPr>
          <w:trHeight w:val="99"/>
        </w:trPr>
        <w:tc>
          <w:tcPr>
            <w:tcW w:w="2266"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2819A287" w14:textId="77777777" w:rsidR="000B3370" w:rsidRPr="00D94104" w:rsidRDefault="000B3370" w:rsidP="000B3370">
            <w:pPr>
              <w:jc w:val="center"/>
              <w:rPr>
                <w:rFonts w:ascii="Calibri" w:hAnsi="Calibri" w:cs="Calibri"/>
                <w:b/>
                <w:bCs/>
                <w:sz w:val="20"/>
                <w:szCs w:val="20"/>
              </w:rPr>
            </w:pPr>
            <w:r w:rsidRPr="00D94104">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7A7CE19E" w14:textId="77777777" w:rsidR="000B3370" w:rsidRPr="00D94104" w:rsidRDefault="000B3370" w:rsidP="000B3370">
            <w:pPr>
              <w:jc w:val="center"/>
              <w:rPr>
                <w:rFonts w:ascii="Calibri" w:hAnsi="Calibri" w:cs="Calibri"/>
                <w:b/>
                <w:bCs/>
                <w:sz w:val="20"/>
                <w:szCs w:val="20"/>
              </w:rPr>
            </w:pPr>
            <w:r>
              <w:rPr>
                <w:rFonts w:ascii="Calibri" w:hAnsi="Calibri" w:cs="Calibri"/>
                <w:b/>
                <w:bCs/>
                <w:sz w:val="20"/>
                <w:szCs w:val="20"/>
              </w:rPr>
              <w:t>22,61%</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23E85CAB" w14:textId="77777777" w:rsidR="000B3370" w:rsidRPr="00D94104" w:rsidRDefault="000B3370" w:rsidP="000B3370">
            <w:pPr>
              <w:jc w:val="center"/>
              <w:rPr>
                <w:rFonts w:ascii="Calibri" w:hAnsi="Calibri" w:cs="Calibri"/>
                <w:b/>
                <w:bCs/>
                <w:sz w:val="20"/>
                <w:szCs w:val="20"/>
              </w:rPr>
            </w:pPr>
            <w:r>
              <w:rPr>
                <w:rFonts w:ascii="Calibri" w:hAnsi="Calibri" w:cs="Calibri"/>
                <w:b/>
                <w:bCs/>
                <w:sz w:val="20"/>
                <w:szCs w:val="20"/>
              </w:rPr>
              <w:t>-</w:t>
            </w:r>
          </w:p>
        </w:tc>
        <w:tc>
          <w:tcPr>
            <w:tcW w:w="610"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2437BFC0" w14:textId="77777777" w:rsidR="000B3370" w:rsidRPr="00D94104" w:rsidRDefault="000B3370" w:rsidP="000B3370">
            <w:pPr>
              <w:jc w:val="center"/>
              <w:rPr>
                <w:rFonts w:ascii="Calibri" w:hAnsi="Calibri" w:cs="Calibri"/>
                <w:b/>
                <w:bCs/>
                <w:sz w:val="20"/>
                <w:szCs w:val="20"/>
              </w:rPr>
            </w:pPr>
            <w:r>
              <w:rPr>
                <w:rFonts w:ascii="Calibri" w:hAnsi="Calibri" w:cs="Calibri"/>
                <w:b/>
                <w:bCs/>
                <w:sz w:val="20"/>
                <w:szCs w:val="20"/>
              </w:rPr>
              <w:t>-</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09C3E200" w14:textId="77777777" w:rsidR="000B3370" w:rsidRPr="00D94104" w:rsidRDefault="000B3370" w:rsidP="000B3370">
            <w:pPr>
              <w:jc w:val="center"/>
              <w:rPr>
                <w:rFonts w:ascii="Calibri" w:hAnsi="Calibri" w:cs="Calibri"/>
                <w:b/>
                <w:bCs/>
                <w:sz w:val="20"/>
                <w:szCs w:val="20"/>
              </w:rPr>
            </w:pPr>
            <w:r>
              <w:rPr>
                <w:rFonts w:ascii="Calibri" w:hAnsi="Calibri" w:cs="Calibri"/>
                <w:b/>
                <w:bCs/>
                <w:sz w:val="20"/>
                <w:szCs w:val="20"/>
              </w:rPr>
              <w:t>-</w:t>
            </w:r>
          </w:p>
        </w:tc>
      </w:tr>
      <w:tr w:rsidR="000B3370" w:rsidRPr="00492EA9" w14:paraId="043087B3" w14:textId="77777777" w:rsidTr="000B3370">
        <w:trPr>
          <w:trHeight w:val="113"/>
        </w:trPr>
        <w:tc>
          <w:tcPr>
            <w:tcW w:w="1207" w:type="pct"/>
            <w:tcBorders>
              <w:top w:val="single" w:sz="4" w:space="0" w:color="auto"/>
              <w:left w:val="single" w:sz="4" w:space="0" w:color="auto"/>
              <w:bottom w:val="single" w:sz="4" w:space="0" w:color="auto"/>
              <w:right w:val="single" w:sz="4" w:space="0" w:color="auto"/>
            </w:tcBorders>
            <w:noWrap/>
            <w:vAlign w:val="bottom"/>
          </w:tcPr>
          <w:p w14:paraId="36A721FF" w14:textId="77777777" w:rsidR="000B3370" w:rsidRPr="00492EA9" w:rsidRDefault="000B3370" w:rsidP="000B3370">
            <w:pPr>
              <w:rPr>
                <w:rFonts w:ascii="Calibri" w:hAnsi="Calibri" w:cs="Calibri"/>
                <w:sz w:val="20"/>
                <w:szCs w:val="20"/>
              </w:rPr>
            </w:pPr>
            <w:r w:rsidRPr="00492EA9">
              <w:rPr>
                <w:rFonts w:ascii="Calibri" w:hAnsi="Calibri" w:cs="Calibri"/>
                <w:sz w:val="20"/>
                <w:szCs w:val="20"/>
              </w:rPr>
              <w:t>OZE</w:t>
            </w:r>
          </w:p>
        </w:tc>
        <w:tc>
          <w:tcPr>
            <w:tcW w:w="620" w:type="pct"/>
            <w:gridSpan w:val="2"/>
            <w:tcBorders>
              <w:top w:val="single" w:sz="4" w:space="0" w:color="auto"/>
              <w:left w:val="nil"/>
              <w:bottom w:val="single" w:sz="4" w:space="0" w:color="auto"/>
              <w:right w:val="single" w:sz="4" w:space="0" w:color="auto"/>
            </w:tcBorders>
          </w:tcPr>
          <w:p w14:paraId="44CFF859" w14:textId="77777777" w:rsidR="000B3370" w:rsidRPr="00492EA9" w:rsidRDefault="000B3370" w:rsidP="000B3370">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22</w:t>
            </w:r>
            <w:r w:rsidRPr="00492EA9">
              <w:rPr>
                <w:rFonts w:ascii="Calibri" w:hAnsi="Calibri" w:cs="Calibri"/>
                <w:sz w:val="20"/>
                <w:szCs w:val="20"/>
              </w:rPr>
              <w:t>/202</w:t>
            </w:r>
            <w:r>
              <w:rPr>
                <w:rFonts w:ascii="Calibri" w:hAnsi="Calibri" w:cs="Calibri"/>
                <w:sz w:val="20"/>
                <w:szCs w:val="20"/>
              </w:rPr>
              <w:t>3</w:t>
            </w:r>
          </w:p>
        </w:tc>
        <w:tc>
          <w:tcPr>
            <w:tcW w:w="439" w:type="pct"/>
            <w:tcBorders>
              <w:top w:val="single" w:sz="4" w:space="0" w:color="auto"/>
              <w:left w:val="single" w:sz="4" w:space="0" w:color="auto"/>
              <w:bottom w:val="single" w:sz="4" w:space="0" w:color="auto"/>
              <w:right w:val="single" w:sz="4" w:space="0" w:color="auto"/>
            </w:tcBorders>
          </w:tcPr>
          <w:p w14:paraId="79773775"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1</w:t>
            </w:r>
          </w:p>
        </w:tc>
        <w:tc>
          <w:tcPr>
            <w:tcW w:w="610" w:type="pct"/>
            <w:tcBorders>
              <w:top w:val="single" w:sz="4" w:space="0" w:color="auto"/>
              <w:left w:val="single" w:sz="4" w:space="0" w:color="auto"/>
              <w:bottom w:val="single" w:sz="4" w:space="0" w:color="auto"/>
              <w:right w:val="single" w:sz="4" w:space="0" w:color="auto"/>
            </w:tcBorders>
            <w:noWrap/>
            <w:vAlign w:val="bottom"/>
          </w:tcPr>
          <w:p w14:paraId="6D978E7E"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46,33%</w:t>
            </w:r>
          </w:p>
        </w:tc>
        <w:tc>
          <w:tcPr>
            <w:tcW w:w="757" w:type="pct"/>
            <w:tcBorders>
              <w:top w:val="single" w:sz="4" w:space="0" w:color="auto"/>
              <w:left w:val="nil"/>
              <w:bottom w:val="single" w:sz="4" w:space="0" w:color="auto"/>
              <w:right w:val="single" w:sz="4" w:space="0" w:color="auto"/>
            </w:tcBorders>
            <w:noWrap/>
            <w:vAlign w:val="bottom"/>
          </w:tcPr>
          <w:p w14:paraId="6A4275E0"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55%</w:t>
            </w:r>
          </w:p>
        </w:tc>
        <w:tc>
          <w:tcPr>
            <w:tcW w:w="610" w:type="pct"/>
            <w:tcBorders>
              <w:top w:val="single" w:sz="4" w:space="0" w:color="auto"/>
              <w:left w:val="nil"/>
              <w:bottom w:val="single" w:sz="4" w:space="0" w:color="auto"/>
              <w:right w:val="single" w:sz="4" w:space="0" w:color="auto"/>
            </w:tcBorders>
            <w:noWrap/>
            <w:vAlign w:val="bottom"/>
          </w:tcPr>
          <w:p w14:paraId="12B10731"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2C6D9D19"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w:t>
            </w:r>
          </w:p>
        </w:tc>
      </w:tr>
      <w:tr w:rsidR="000B3370" w:rsidRPr="00492EA9" w14:paraId="2C95DCD0" w14:textId="77777777" w:rsidTr="000B3370">
        <w:trPr>
          <w:trHeight w:val="113"/>
        </w:trPr>
        <w:tc>
          <w:tcPr>
            <w:tcW w:w="1207" w:type="pct"/>
            <w:tcBorders>
              <w:top w:val="single" w:sz="4" w:space="0" w:color="auto"/>
              <w:left w:val="single" w:sz="4" w:space="0" w:color="auto"/>
              <w:bottom w:val="single" w:sz="4" w:space="0" w:color="auto"/>
              <w:right w:val="single" w:sz="4" w:space="0" w:color="auto"/>
            </w:tcBorders>
            <w:noWrap/>
          </w:tcPr>
          <w:p w14:paraId="54D299AB" w14:textId="77777777" w:rsidR="000B3370" w:rsidRPr="00492EA9" w:rsidRDefault="000B3370" w:rsidP="000B3370">
            <w:pPr>
              <w:rPr>
                <w:rFonts w:ascii="Calibri" w:hAnsi="Calibri" w:cs="Calibri"/>
                <w:sz w:val="20"/>
                <w:szCs w:val="20"/>
              </w:rPr>
            </w:pPr>
            <w:r w:rsidRPr="00492EA9">
              <w:rPr>
                <w:rFonts w:ascii="Calibri" w:hAnsi="Calibri" w:cs="Calibri"/>
                <w:sz w:val="20"/>
                <w:szCs w:val="20"/>
              </w:rPr>
              <w:t>OZE</w:t>
            </w:r>
          </w:p>
        </w:tc>
        <w:tc>
          <w:tcPr>
            <w:tcW w:w="620" w:type="pct"/>
            <w:gridSpan w:val="2"/>
            <w:tcBorders>
              <w:top w:val="single" w:sz="4" w:space="0" w:color="auto"/>
              <w:left w:val="nil"/>
              <w:bottom w:val="single" w:sz="4" w:space="0" w:color="auto"/>
              <w:right w:val="single" w:sz="4" w:space="0" w:color="auto"/>
            </w:tcBorders>
          </w:tcPr>
          <w:p w14:paraId="2E5E2571" w14:textId="77777777" w:rsidR="000B3370" w:rsidRPr="00492EA9" w:rsidRDefault="000B3370" w:rsidP="000B3370">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22</w:t>
            </w:r>
            <w:r w:rsidRPr="00492EA9">
              <w:rPr>
                <w:rFonts w:ascii="Calibri" w:hAnsi="Calibri" w:cs="Calibri"/>
                <w:sz w:val="20"/>
                <w:szCs w:val="20"/>
              </w:rPr>
              <w:t>/202</w:t>
            </w:r>
            <w:r>
              <w:rPr>
                <w:rFonts w:ascii="Calibri" w:hAnsi="Calibri" w:cs="Calibri"/>
                <w:sz w:val="20"/>
                <w:szCs w:val="20"/>
              </w:rPr>
              <w:t>3</w:t>
            </w:r>
          </w:p>
        </w:tc>
        <w:tc>
          <w:tcPr>
            <w:tcW w:w="439" w:type="pct"/>
            <w:tcBorders>
              <w:top w:val="single" w:sz="4" w:space="0" w:color="auto"/>
              <w:left w:val="single" w:sz="4" w:space="0" w:color="auto"/>
              <w:bottom w:val="single" w:sz="4" w:space="0" w:color="auto"/>
              <w:right w:val="single" w:sz="4" w:space="0" w:color="auto"/>
            </w:tcBorders>
          </w:tcPr>
          <w:p w14:paraId="6CCF1E3D"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3</w:t>
            </w:r>
          </w:p>
        </w:tc>
        <w:tc>
          <w:tcPr>
            <w:tcW w:w="610" w:type="pct"/>
            <w:tcBorders>
              <w:top w:val="single" w:sz="4" w:space="0" w:color="auto"/>
              <w:left w:val="single" w:sz="4" w:space="0" w:color="auto"/>
              <w:bottom w:val="single" w:sz="4" w:space="0" w:color="auto"/>
              <w:right w:val="single" w:sz="4" w:space="0" w:color="auto"/>
            </w:tcBorders>
            <w:noWrap/>
            <w:vAlign w:val="bottom"/>
          </w:tcPr>
          <w:p w14:paraId="60C80138"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100%</w:t>
            </w:r>
          </w:p>
        </w:tc>
        <w:tc>
          <w:tcPr>
            <w:tcW w:w="757" w:type="pct"/>
            <w:tcBorders>
              <w:top w:val="single" w:sz="4" w:space="0" w:color="auto"/>
              <w:left w:val="nil"/>
              <w:bottom w:val="single" w:sz="4" w:space="0" w:color="auto"/>
              <w:right w:val="single" w:sz="4" w:space="0" w:color="auto"/>
            </w:tcBorders>
            <w:noWrap/>
            <w:vAlign w:val="bottom"/>
          </w:tcPr>
          <w:p w14:paraId="73E3B34F"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61,54%</w:t>
            </w:r>
          </w:p>
        </w:tc>
        <w:tc>
          <w:tcPr>
            <w:tcW w:w="610" w:type="pct"/>
            <w:tcBorders>
              <w:top w:val="single" w:sz="4" w:space="0" w:color="auto"/>
              <w:left w:val="nil"/>
              <w:bottom w:val="single" w:sz="4" w:space="0" w:color="auto"/>
              <w:right w:val="single" w:sz="4" w:space="0" w:color="auto"/>
            </w:tcBorders>
            <w:noWrap/>
            <w:vAlign w:val="bottom"/>
          </w:tcPr>
          <w:p w14:paraId="0162C21B"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44BD4892"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w:t>
            </w:r>
          </w:p>
        </w:tc>
      </w:tr>
      <w:tr w:rsidR="000B3370" w:rsidRPr="00492EA9" w14:paraId="35EEEF8A" w14:textId="77777777" w:rsidTr="000B3370">
        <w:trPr>
          <w:trHeight w:val="113"/>
        </w:trPr>
        <w:tc>
          <w:tcPr>
            <w:tcW w:w="1207" w:type="pct"/>
            <w:tcBorders>
              <w:top w:val="single" w:sz="4" w:space="0" w:color="auto"/>
              <w:left w:val="single" w:sz="4" w:space="0" w:color="auto"/>
              <w:bottom w:val="single" w:sz="4" w:space="0" w:color="auto"/>
              <w:right w:val="single" w:sz="4" w:space="0" w:color="auto"/>
            </w:tcBorders>
            <w:noWrap/>
          </w:tcPr>
          <w:p w14:paraId="0C44D95A" w14:textId="77777777" w:rsidR="000B3370" w:rsidRPr="00492EA9" w:rsidRDefault="000B3370" w:rsidP="000B3370">
            <w:pPr>
              <w:rPr>
                <w:rFonts w:ascii="Calibri" w:hAnsi="Calibri" w:cs="Calibri"/>
                <w:sz w:val="20"/>
                <w:szCs w:val="20"/>
              </w:rPr>
            </w:pPr>
            <w:r w:rsidRPr="00492EA9">
              <w:rPr>
                <w:rFonts w:ascii="Calibri" w:hAnsi="Calibri" w:cs="Calibri"/>
                <w:sz w:val="20"/>
                <w:szCs w:val="20"/>
              </w:rPr>
              <w:t>OZE</w:t>
            </w:r>
          </w:p>
        </w:tc>
        <w:tc>
          <w:tcPr>
            <w:tcW w:w="620" w:type="pct"/>
            <w:gridSpan w:val="2"/>
            <w:tcBorders>
              <w:top w:val="single" w:sz="4" w:space="0" w:color="auto"/>
              <w:left w:val="nil"/>
              <w:bottom w:val="single" w:sz="4" w:space="0" w:color="auto"/>
              <w:right w:val="single" w:sz="4" w:space="0" w:color="auto"/>
            </w:tcBorders>
          </w:tcPr>
          <w:p w14:paraId="4853179A" w14:textId="77777777" w:rsidR="000B3370" w:rsidRPr="00492EA9" w:rsidRDefault="000B3370" w:rsidP="000B3370">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22</w:t>
            </w:r>
            <w:r w:rsidRPr="00492EA9">
              <w:rPr>
                <w:rFonts w:ascii="Calibri" w:hAnsi="Calibri" w:cs="Calibri"/>
                <w:sz w:val="20"/>
                <w:szCs w:val="20"/>
              </w:rPr>
              <w:t>/202</w:t>
            </w:r>
            <w:r>
              <w:rPr>
                <w:rFonts w:ascii="Calibri" w:hAnsi="Calibri" w:cs="Calibri"/>
                <w:sz w:val="20"/>
                <w:szCs w:val="20"/>
              </w:rPr>
              <w:t>3</w:t>
            </w:r>
          </w:p>
        </w:tc>
        <w:tc>
          <w:tcPr>
            <w:tcW w:w="439" w:type="pct"/>
            <w:tcBorders>
              <w:top w:val="single" w:sz="4" w:space="0" w:color="auto"/>
              <w:left w:val="single" w:sz="4" w:space="0" w:color="auto"/>
              <w:bottom w:val="single" w:sz="4" w:space="0" w:color="auto"/>
              <w:right w:val="single" w:sz="4" w:space="0" w:color="auto"/>
            </w:tcBorders>
          </w:tcPr>
          <w:p w14:paraId="36BD5AD8"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5</w:t>
            </w:r>
          </w:p>
        </w:tc>
        <w:tc>
          <w:tcPr>
            <w:tcW w:w="610" w:type="pct"/>
            <w:tcBorders>
              <w:top w:val="single" w:sz="4" w:space="0" w:color="auto"/>
              <w:left w:val="single" w:sz="4" w:space="0" w:color="auto"/>
              <w:bottom w:val="single" w:sz="4" w:space="0" w:color="auto"/>
              <w:right w:val="single" w:sz="4" w:space="0" w:color="auto"/>
            </w:tcBorders>
            <w:noWrap/>
            <w:vAlign w:val="bottom"/>
          </w:tcPr>
          <w:p w14:paraId="1952D987"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100%</w:t>
            </w:r>
          </w:p>
        </w:tc>
        <w:tc>
          <w:tcPr>
            <w:tcW w:w="757" w:type="pct"/>
            <w:tcBorders>
              <w:top w:val="single" w:sz="4" w:space="0" w:color="auto"/>
              <w:left w:val="nil"/>
              <w:bottom w:val="single" w:sz="4" w:space="0" w:color="auto"/>
              <w:right w:val="single" w:sz="4" w:space="0" w:color="auto"/>
            </w:tcBorders>
            <w:noWrap/>
            <w:vAlign w:val="bottom"/>
          </w:tcPr>
          <w:p w14:paraId="1A6FC758"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13,33%</w:t>
            </w:r>
          </w:p>
        </w:tc>
        <w:tc>
          <w:tcPr>
            <w:tcW w:w="610" w:type="pct"/>
            <w:tcBorders>
              <w:top w:val="single" w:sz="4" w:space="0" w:color="auto"/>
              <w:left w:val="nil"/>
              <w:bottom w:val="single" w:sz="4" w:space="0" w:color="auto"/>
              <w:right w:val="single" w:sz="4" w:space="0" w:color="auto"/>
            </w:tcBorders>
            <w:noWrap/>
            <w:vAlign w:val="bottom"/>
          </w:tcPr>
          <w:p w14:paraId="4D3F3064"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0C3059BA"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w:t>
            </w:r>
          </w:p>
        </w:tc>
      </w:tr>
      <w:tr w:rsidR="000B3370" w:rsidRPr="00492EA9" w14:paraId="0AC6BEB0" w14:textId="77777777" w:rsidTr="000B3370">
        <w:trPr>
          <w:trHeight w:val="113"/>
        </w:trPr>
        <w:tc>
          <w:tcPr>
            <w:tcW w:w="1207" w:type="pct"/>
            <w:tcBorders>
              <w:top w:val="single" w:sz="4" w:space="0" w:color="auto"/>
              <w:left w:val="single" w:sz="4" w:space="0" w:color="auto"/>
              <w:bottom w:val="single" w:sz="4" w:space="0" w:color="auto"/>
              <w:right w:val="single" w:sz="4" w:space="0" w:color="auto"/>
            </w:tcBorders>
            <w:noWrap/>
          </w:tcPr>
          <w:p w14:paraId="2A68591A" w14:textId="77777777" w:rsidR="000B3370" w:rsidRPr="00492EA9" w:rsidRDefault="000B3370" w:rsidP="000B3370">
            <w:pPr>
              <w:rPr>
                <w:rFonts w:ascii="Calibri" w:hAnsi="Calibri" w:cs="Calibri"/>
                <w:sz w:val="20"/>
                <w:szCs w:val="20"/>
              </w:rPr>
            </w:pPr>
            <w:r w:rsidRPr="00492EA9">
              <w:rPr>
                <w:rFonts w:ascii="Calibri" w:hAnsi="Calibri" w:cs="Calibri"/>
                <w:sz w:val="20"/>
                <w:szCs w:val="20"/>
              </w:rPr>
              <w:t>OZE</w:t>
            </w:r>
          </w:p>
        </w:tc>
        <w:tc>
          <w:tcPr>
            <w:tcW w:w="620" w:type="pct"/>
            <w:gridSpan w:val="2"/>
            <w:tcBorders>
              <w:top w:val="single" w:sz="4" w:space="0" w:color="auto"/>
              <w:left w:val="nil"/>
              <w:bottom w:val="single" w:sz="4" w:space="0" w:color="auto"/>
              <w:right w:val="single" w:sz="4" w:space="0" w:color="auto"/>
            </w:tcBorders>
          </w:tcPr>
          <w:p w14:paraId="002EF75E" w14:textId="77777777" w:rsidR="000B3370" w:rsidRPr="00492EA9" w:rsidRDefault="000B3370" w:rsidP="000B3370">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22</w:t>
            </w:r>
            <w:r w:rsidRPr="00492EA9">
              <w:rPr>
                <w:rFonts w:ascii="Calibri" w:hAnsi="Calibri" w:cs="Calibri"/>
                <w:sz w:val="20"/>
                <w:szCs w:val="20"/>
              </w:rPr>
              <w:t>/202</w:t>
            </w:r>
            <w:r>
              <w:rPr>
                <w:rFonts w:ascii="Calibri" w:hAnsi="Calibri" w:cs="Calibri"/>
                <w:sz w:val="20"/>
                <w:szCs w:val="20"/>
              </w:rPr>
              <w:t>3</w:t>
            </w:r>
          </w:p>
        </w:tc>
        <w:tc>
          <w:tcPr>
            <w:tcW w:w="439" w:type="pct"/>
            <w:tcBorders>
              <w:top w:val="single" w:sz="4" w:space="0" w:color="auto"/>
              <w:left w:val="single" w:sz="4" w:space="0" w:color="auto"/>
              <w:bottom w:val="single" w:sz="4" w:space="0" w:color="auto"/>
              <w:right w:val="single" w:sz="4" w:space="0" w:color="auto"/>
            </w:tcBorders>
          </w:tcPr>
          <w:p w14:paraId="24D4781D"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7</w:t>
            </w:r>
          </w:p>
        </w:tc>
        <w:tc>
          <w:tcPr>
            <w:tcW w:w="610" w:type="pct"/>
            <w:tcBorders>
              <w:top w:val="single" w:sz="4" w:space="0" w:color="auto"/>
              <w:left w:val="single" w:sz="4" w:space="0" w:color="auto"/>
              <w:bottom w:val="single" w:sz="4" w:space="0" w:color="auto"/>
              <w:right w:val="single" w:sz="4" w:space="0" w:color="auto"/>
            </w:tcBorders>
            <w:noWrap/>
            <w:vAlign w:val="bottom"/>
          </w:tcPr>
          <w:p w14:paraId="0610B566" w14:textId="77777777" w:rsidR="000B3370" w:rsidRPr="008D5027" w:rsidRDefault="000B3370" w:rsidP="000B3370">
            <w:pPr>
              <w:jc w:val="center"/>
              <w:rPr>
                <w:rFonts w:ascii="Calibri" w:hAnsi="Calibri" w:cs="Calibri"/>
                <w:sz w:val="20"/>
                <w:szCs w:val="20"/>
              </w:rPr>
            </w:pPr>
            <w:r>
              <w:rPr>
                <w:rFonts w:ascii="Calibri" w:hAnsi="Calibri" w:cs="Calibri"/>
                <w:sz w:val="20"/>
                <w:szCs w:val="20"/>
              </w:rPr>
              <w:t>18,18</w:t>
            </w:r>
            <w:r w:rsidRPr="008D5027">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4A0BC925"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17,65</w:t>
            </w:r>
          </w:p>
        </w:tc>
        <w:tc>
          <w:tcPr>
            <w:tcW w:w="610" w:type="pct"/>
            <w:tcBorders>
              <w:top w:val="single" w:sz="4" w:space="0" w:color="auto"/>
              <w:left w:val="nil"/>
              <w:bottom w:val="single" w:sz="4" w:space="0" w:color="auto"/>
              <w:right w:val="single" w:sz="4" w:space="0" w:color="auto"/>
            </w:tcBorders>
            <w:noWrap/>
            <w:vAlign w:val="bottom"/>
          </w:tcPr>
          <w:p w14:paraId="41306808"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7913E1B4"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w:t>
            </w:r>
          </w:p>
        </w:tc>
      </w:tr>
      <w:tr w:rsidR="000B3370" w:rsidRPr="00492EA9" w14:paraId="5FB5B0AD" w14:textId="77777777" w:rsidTr="000B3370">
        <w:trPr>
          <w:trHeight w:val="113"/>
        </w:trPr>
        <w:tc>
          <w:tcPr>
            <w:tcW w:w="2266"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058E2901" w14:textId="77777777" w:rsidR="000B3370" w:rsidRPr="00D94104" w:rsidRDefault="000B3370" w:rsidP="000B3370">
            <w:pPr>
              <w:jc w:val="center"/>
              <w:rPr>
                <w:rFonts w:ascii="Calibri" w:hAnsi="Calibri" w:cs="Calibri"/>
                <w:b/>
                <w:bCs/>
                <w:sz w:val="20"/>
                <w:szCs w:val="20"/>
              </w:rPr>
            </w:pPr>
            <w:r w:rsidRPr="00D94104">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39C7AE48" w14:textId="77777777" w:rsidR="000B3370" w:rsidRPr="00D94104" w:rsidRDefault="000B3370" w:rsidP="000B3370">
            <w:pPr>
              <w:jc w:val="center"/>
              <w:rPr>
                <w:rFonts w:ascii="Calibri" w:hAnsi="Calibri" w:cs="Calibri"/>
                <w:b/>
                <w:bCs/>
                <w:sz w:val="20"/>
                <w:szCs w:val="20"/>
              </w:rPr>
            </w:pPr>
            <w:r>
              <w:rPr>
                <w:rFonts w:ascii="Calibri" w:hAnsi="Calibri" w:cs="Calibri"/>
                <w:b/>
                <w:bCs/>
                <w:sz w:val="20"/>
                <w:szCs w:val="20"/>
              </w:rPr>
              <w:t>66,51%</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3C75CC5C" w14:textId="77777777" w:rsidR="000B3370" w:rsidRPr="00D94104" w:rsidRDefault="000B3370" w:rsidP="000B3370">
            <w:pPr>
              <w:jc w:val="center"/>
              <w:rPr>
                <w:rFonts w:ascii="Calibri" w:hAnsi="Calibri" w:cs="Calibri"/>
                <w:b/>
                <w:bCs/>
                <w:sz w:val="20"/>
                <w:szCs w:val="20"/>
              </w:rPr>
            </w:pPr>
            <w:r>
              <w:rPr>
                <w:rFonts w:ascii="Calibri" w:hAnsi="Calibri" w:cs="Calibri"/>
                <w:b/>
                <w:bCs/>
                <w:sz w:val="20"/>
                <w:szCs w:val="20"/>
              </w:rPr>
              <w:t>36,87%</w:t>
            </w:r>
          </w:p>
        </w:tc>
        <w:tc>
          <w:tcPr>
            <w:tcW w:w="610"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0E2DB4D9" w14:textId="77777777" w:rsidR="000B3370" w:rsidRPr="00D94104" w:rsidRDefault="000B3370" w:rsidP="000B3370">
            <w:pPr>
              <w:jc w:val="center"/>
              <w:rPr>
                <w:rFonts w:ascii="Calibri" w:hAnsi="Calibri" w:cs="Calibri"/>
                <w:b/>
                <w:bCs/>
                <w:sz w:val="20"/>
                <w:szCs w:val="20"/>
              </w:rPr>
            </w:pPr>
            <w:r>
              <w:rPr>
                <w:rFonts w:ascii="Calibri" w:hAnsi="Calibri" w:cs="Calibri"/>
                <w:b/>
                <w:bCs/>
                <w:sz w:val="20"/>
                <w:szCs w:val="20"/>
              </w:rPr>
              <w:t>-</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0A7FB0FE" w14:textId="77777777" w:rsidR="000B3370" w:rsidRPr="00D94104" w:rsidRDefault="000B3370" w:rsidP="000B3370">
            <w:pPr>
              <w:jc w:val="center"/>
              <w:rPr>
                <w:rFonts w:ascii="Calibri" w:hAnsi="Calibri" w:cs="Calibri"/>
                <w:b/>
                <w:bCs/>
                <w:sz w:val="20"/>
                <w:szCs w:val="20"/>
              </w:rPr>
            </w:pPr>
            <w:r>
              <w:rPr>
                <w:rFonts w:ascii="Calibri" w:hAnsi="Calibri" w:cs="Calibri"/>
                <w:b/>
                <w:bCs/>
                <w:sz w:val="20"/>
                <w:szCs w:val="20"/>
              </w:rPr>
              <w:t>-</w:t>
            </w:r>
          </w:p>
        </w:tc>
      </w:tr>
      <w:tr w:rsidR="000B3370" w:rsidRPr="00492EA9" w14:paraId="45DA0277" w14:textId="77777777" w:rsidTr="000B3370">
        <w:trPr>
          <w:trHeight w:val="113"/>
        </w:trPr>
        <w:tc>
          <w:tcPr>
            <w:tcW w:w="1207" w:type="pct"/>
            <w:tcBorders>
              <w:top w:val="single" w:sz="4" w:space="0" w:color="auto"/>
              <w:left w:val="single" w:sz="4" w:space="0" w:color="auto"/>
              <w:bottom w:val="single" w:sz="4" w:space="0" w:color="auto"/>
              <w:right w:val="single" w:sz="4" w:space="0" w:color="auto"/>
            </w:tcBorders>
            <w:noWrap/>
            <w:vAlign w:val="bottom"/>
          </w:tcPr>
          <w:p w14:paraId="5847C3B9" w14:textId="77777777" w:rsidR="000B3370" w:rsidRPr="00492EA9" w:rsidRDefault="000B3370" w:rsidP="000B3370">
            <w:pPr>
              <w:rPr>
                <w:rFonts w:ascii="Calibri" w:hAnsi="Calibri" w:cs="Calibri"/>
                <w:sz w:val="20"/>
                <w:szCs w:val="20"/>
              </w:rPr>
            </w:pPr>
            <w:bookmarkStart w:id="3" w:name="_Hlk93840805"/>
            <w:r w:rsidRPr="00492EA9">
              <w:rPr>
                <w:rFonts w:ascii="Calibri" w:hAnsi="Calibri" w:cs="Calibri"/>
                <w:sz w:val="20"/>
                <w:szCs w:val="20"/>
              </w:rPr>
              <w:t>ROLNICTWO</w:t>
            </w:r>
          </w:p>
        </w:tc>
        <w:tc>
          <w:tcPr>
            <w:tcW w:w="620" w:type="pct"/>
            <w:gridSpan w:val="2"/>
            <w:tcBorders>
              <w:top w:val="single" w:sz="4" w:space="0" w:color="auto"/>
              <w:left w:val="nil"/>
              <w:bottom w:val="single" w:sz="4" w:space="0" w:color="auto"/>
              <w:right w:val="single" w:sz="4" w:space="0" w:color="auto"/>
            </w:tcBorders>
          </w:tcPr>
          <w:p w14:paraId="542C791B" w14:textId="77777777" w:rsidR="000B3370" w:rsidRPr="00492EA9" w:rsidRDefault="000B3370" w:rsidP="000B3370">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22</w:t>
            </w:r>
            <w:r w:rsidRPr="00492EA9">
              <w:rPr>
                <w:rFonts w:ascii="Calibri" w:hAnsi="Calibri" w:cs="Calibri"/>
                <w:sz w:val="20"/>
                <w:szCs w:val="20"/>
              </w:rPr>
              <w:t>/202</w:t>
            </w:r>
            <w:r>
              <w:rPr>
                <w:rFonts w:ascii="Calibri" w:hAnsi="Calibri" w:cs="Calibri"/>
                <w:sz w:val="20"/>
                <w:szCs w:val="20"/>
              </w:rPr>
              <w:t>3</w:t>
            </w:r>
          </w:p>
        </w:tc>
        <w:tc>
          <w:tcPr>
            <w:tcW w:w="439" w:type="pct"/>
            <w:tcBorders>
              <w:top w:val="single" w:sz="4" w:space="0" w:color="auto"/>
              <w:left w:val="single" w:sz="4" w:space="0" w:color="auto"/>
              <w:bottom w:val="single" w:sz="4" w:space="0" w:color="auto"/>
              <w:right w:val="single" w:sz="4" w:space="0" w:color="auto"/>
            </w:tcBorders>
          </w:tcPr>
          <w:p w14:paraId="492EE609"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1</w:t>
            </w:r>
          </w:p>
        </w:tc>
        <w:tc>
          <w:tcPr>
            <w:tcW w:w="610" w:type="pct"/>
            <w:tcBorders>
              <w:top w:val="single" w:sz="4" w:space="0" w:color="auto"/>
              <w:left w:val="single" w:sz="4" w:space="0" w:color="auto"/>
              <w:bottom w:val="single" w:sz="4" w:space="0" w:color="auto"/>
              <w:right w:val="single" w:sz="4" w:space="0" w:color="auto"/>
            </w:tcBorders>
            <w:noWrap/>
            <w:vAlign w:val="bottom"/>
          </w:tcPr>
          <w:p w14:paraId="273BD052"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3CB3A697"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30%</w:t>
            </w:r>
          </w:p>
        </w:tc>
        <w:tc>
          <w:tcPr>
            <w:tcW w:w="610" w:type="pct"/>
            <w:tcBorders>
              <w:top w:val="single" w:sz="4" w:space="0" w:color="auto"/>
              <w:left w:val="nil"/>
              <w:bottom w:val="single" w:sz="4" w:space="0" w:color="auto"/>
              <w:right w:val="single" w:sz="4" w:space="0" w:color="auto"/>
            </w:tcBorders>
            <w:noWrap/>
            <w:vAlign w:val="bottom"/>
          </w:tcPr>
          <w:p w14:paraId="530ACFA9"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60CD7A4F"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w:t>
            </w:r>
          </w:p>
        </w:tc>
      </w:tr>
      <w:tr w:rsidR="000B3370" w:rsidRPr="00492EA9" w14:paraId="4DE7E77D" w14:textId="77777777" w:rsidTr="000B3370">
        <w:trPr>
          <w:trHeight w:val="113"/>
        </w:trPr>
        <w:tc>
          <w:tcPr>
            <w:tcW w:w="1207" w:type="pct"/>
            <w:tcBorders>
              <w:top w:val="single" w:sz="4" w:space="0" w:color="auto"/>
              <w:left w:val="single" w:sz="4" w:space="0" w:color="auto"/>
              <w:bottom w:val="single" w:sz="4" w:space="0" w:color="auto"/>
              <w:right w:val="single" w:sz="4" w:space="0" w:color="auto"/>
            </w:tcBorders>
            <w:noWrap/>
            <w:vAlign w:val="bottom"/>
          </w:tcPr>
          <w:p w14:paraId="579D59EF" w14:textId="77777777" w:rsidR="000B3370" w:rsidRPr="00492EA9" w:rsidRDefault="000B3370" w:rsidP="000B3370">
            <w:pPr>
              <w:rPr>
                <w:rFonts w:ascii="Calibri" w:hAnsi="Calibri" w:cs="Calibri"/>
                <w:sz w:val="20"/>
                <w:szCs w:val="20"/>
              </w:rPr>
            </w:pPr>
            <w:r w:rsidRPr="00492EA9">
              <w:rPr>
                <w:rFonts w:ascii="Calibri" w:hAnsi="Calibri" w:cs="Calibri"/>
                <w:sz w:val="20"/>
                <w:szCs w:val="20"/>
              </w:rPr>
              <w:t>ROLNICTWO</w:t>
            </w:r>
          </w:p>
        </w:tc>
        <w:tc>
          <w:tcPr>
            <w:tcW w:w="620" w:type="pct"/>
            <w:gridSpan w:val="2"/>
            <w:tcBorders>
              <w:top w:val="single" w:sz="4" w:space="0" w:color="auto"/>
              <w:left w:val="nil"/>
              <w:bottom w:val="single" w:sz="4" w:space="0" w:color="auto"/>
              <w:right w:val="single" w:sz="4" w:space="0" w:color="auto"/>
            </w:tcBorders>
          </w:tcPr>
          <w:p w14:paraId="4A900356" w14:textId="77777777" w:rsidR="000B3370" w:rsidRPr="00492EA9" w:rsidRDefault="000B3370" w:rsidP="000B3370">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22</w:t>
            </w:r>
            <w:r w:rsidRPr="00492EA9">
              <w:rPr>
                <w:rFonts w:ascii="Calibri" w:hAnsi="Calibri" w:cs="Calibri"/>
                <w:sz w:val="20"/>
                <w:szCs w:val="20"/>
              </w:rPr>
              <w:t>/202</w:t>
            </w:r>
            <w:r>
              <w:rPr>
                <w:rFonts w:ascii="Calibri" w:hAnsi="Calibri" w:cs="Calibri"/>
                <w:sz w:val="20"/>
                <w:szCs w:val="20"/>
              </w:rPr>
              <w:t>3</w:t>
            </w:r>
          </w:p>
        </w:tc>
        <w:tc>
          <w:tcPr>
            <w:tcW w:w="439" w:type="pct"/>
            <w:tcBorders>
              <w:top w:val="single" w:sz="4" w:space="0" w:color="auto"/>
              <w:left w:val="single" w:sz="4" w:space="0" w:color="auto"/>
              <w:bottom w:val="single" w:sz="4" w:space="0" w:color="auto"/>
              <w:right w:val="single" w:sz="4" w:space="0" w:color="auto"/>
            </w:tcBorders>
          </w:tcPr>
          <w:p w14:paraId="11DCC819"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7</w:t>
            </w:r>
          </w:p>
        </w:tc>
        <w:tc>
          <w:tcPr>
            <w:tcW w:w="610" w:type="pct"/>
            <w:tcBorders>
              <w:top w:val="single" w:sz="4" w:space="0" w:color="auto"/>
              <w:left w:val="single" w:sz="4" w:space="0" w:color="auto"/>
              <w:bottom w:val="single" w:sz="4" w:space="0" w:color="auto"/>
              <w:right w:val="single" w:sz="4" w:space="0" w:color="auto"/>
            </w:tcBorders>
            <w:noWrap/>
            <w:vAlign w:val="bottom"/>
          </w:tcPr>
          <w:p w14:paraId="5DF50FFE"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1D7363DC"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12,5%</w:t>
            </w:r>
          </w:p>
        </w:tc>
        <w:tc>
          <w:tcPr>
            <w:tcW w:w="610" w:type="pct"/>
            <w:tcBorders>
              <w:top w:val="single" w:sz="4" w:space="0" w:color="auto"/>
              <w:left w:val="nil"/>
              <w:bottom w:val="single" w:sz="4" w:space="0" w:color="auto"/>
              <w:right w:val="single" w:sz="4" w:space="0" w:color="auto"/>
            </w:tcBorders>
            <w:noWrap/>
            <w:vAlign w:val="bottom"/>
          </w:tcPr>
          <w:p w14:paraId="6ECAA791"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6F8B4BCD" w14:textId="77777777" w:rsidR="000B3370" w:rsidRPr="00492EA9" w:rsidRDefault="000B3370" w:rsidP="000B3370">
            <w:pPr>
              <w:jc w:val="center"/>
              <w:rPr>
                <w:rFonts w:ascii="Calibri" w:hAnsi="Calibri" w:cs="Calibri"/>
                <w:sz w:val="20"/>
                <w:szCs w:val="20"/>
              </w:rPr>
            </w:pPr>
            <w:r>
              <w:rPr>
                <w:rFonts w:ascii="Calibri" w:hAnsi="Calibri" w:cs="Calibri"/>
                <w:sz w:val="20"/>
                <w:szCs w:val="20"/>
              </w:rPr>
              <w:t>-</w:t>
            </w:r>
          </w:p>
        </w:tc>
      </w:tr>
      <w:bookmarkEnd w:id="3"/>
      <w:tr w:rsidR="000B3370" w:rsidRPr="00492EA9" w14:paraId="387BE9C2" w14:textId="77777777" w:rsidTr="000B3370">
        <w:trPr>
          <w:trHeight w:val="113"/>
        </w:trPr>
        <w:tc>
          <w:tcPr>
            <w:tcW w:w="2266"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54A89587" w14:textId="77777777" w:rsidR="000B3370" w:rsidRPr="00D94104" w:rsidRDefault="000B3370" w:rsidP="000B3370">
            <w:pPr>
              <w:jc w:val="center"/>
              <w:rPr>
                <w:rFonts w:ascii="Calibri" w:hAnsi="Calibri" w:cs="Calibri"/>
                <w:b/>
                <w:bCs/>
                <w:sz w:val="20"/>
                <w:szCs w:val="20"/>
              </w:rPr>
            </w:pPr>
            <w:r w:rsidRPr="00D94104">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627D4431" w14:textId="77777777" w:rsidR="000B3370" w:rsidRPr="00D94104" w:rsidRDefault="000B3370" w:rsidP="000B3370">
            <w:pPr>
              <w:jc w:val="center"/>
              <w:rPr>
                <w:rFonts w:ascii="Calibri" w:hAnsi="Calibri" w:cs="Calibri"/>
                <w:b/>
                <w:bCs/>
                <w:sz w:val="20"/>
                <w:szCs w:val="20"/>
              </w:rPr>
            </w:pPr>
            <w:r>
              <w:rPr>
                <w:rFonts w:ascii="Calibri" w:hAnsi="Calibri" w:cs="Calibri"/>
                <w:b/>
                <w:bCs/>
                <w:sz w:val="20"/>
                <w:szCs w:val="20"/>
              </w:rPr>
              <w:t>-</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7AADF812" w14:textId="77777777" w:rsidR="000B3370" w:rsidRPr="00D94104" w:rsidRDefault="000B3370" w:rsidP="000B3370">
            <w:pPr>
              <w:jc w:val="center"/>
              <w:rPr>
                <w:rFonts w:ascii="Calibri" w:hAnsi="Calibri" w:cs="Calibri"/>
                <w:b/>
                <w:bCs/>
                <w:sz w:val="20"/>
                <w:szCs w:val="20"/>
              </w:rPr>
            </w:pPr>
            <w:r>
              <w:rPr>
                <w:rFonts w:ascii="Calibri" w:hAnsi="Calibri" w:cs="Calibri"/>
                <w:b/>
                <w:bCs/>
                <w:sz w:val="20"/>
                <w:szCs w:val="20"/>
              </w:rPr>
              <w:t>21,25%</w:t>
            </w:r>
          </w:p>
        </w:tc>
        <w:tc>
          <w:tcPr>
            <w:tcW w:w="610"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7F12B66F" w14:textId="77777777" w:rsidR="000B3370" w:rsidRPr="00D94104" w:rsidRDefault="000B3370" w:rsidP="000B3370">
            <w:pPr>
              <w:jc w:val="center"/>
              <w:rPr>
                <w:rFonts w:ascii="Calibri" w:hAnsi="Calibri" w:cs="Calibri"/>
                <w:b/>
                <w:bCs/>
                <w:sz w:val="20"/>
                <w:szCs w:val="20"/>
              </w:rPr>
            </w:pPr>
            <w:r>
              <w:rPr>
                <w:rFonts w:ascii="Calibri" w:hAnsi="Calibri" w:cs="Calibri"/>
                <w:b/>
                <w:bCs/>
                <w:sz w:val="20"/>
                <w:szCs w:val="20"/>
              </w:rPr>
              <w:t>-</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0BEDAFBF" w14:textId="77777777" w:rsidR="000B3370" w:rsidRPr="00D94104" w:rsidRDefault="000B3370" w:rsidP="000B3370">
            <w:pPr>
              <w:jc w:val="center"/>
              <w:rPr>
                <w:rFonts w:ascii="Calibri" w:hAnsi="Calibri" w:cs="Calibri"/>
                <w:b/>
                <w:bCs/>
                <w:sz w:val="20"/>
                <w:szCs w:val="20"/>
              </w:rPr>
            </w:pPr>
            <w:r>
              <w:rPr>
                <w:rFonts w:ascii="Calibri" w:hAnsi="Calibri" w:cs="Calibri"/>
                <w:b/>
                <w:bCs/>
                <w:sz w:val="20"/>
                <w:szCs w:val="20"/>
              </w:rPr>
              <w:t>-</w:t>
            </w:r>
          </w:p>
        </w:tc>
      </w:tr>
      <w:tr w:rsidR="000B3370" w:rsidRPr="00492EA9" w14:paraId="1D9C79E7" w14:textId="77777777" w:rsidTr="000B3370">
        <w:trPr>
          <w:trHeight w:val="113"/>
        </w:trPr>
        <w:tc>
          <w:tcPr>
            <w:tcW w:w="120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C39A3C" w14:textId="77777777" w:rsidR="000B3370" w:rsidRPr="00967214" w:rsidRDefault="000B3370" w:rsidP="000B3370">
            <w:pPr>
              <w:rPr>
                <w:rFonts w:ascii="Calibri" w:hAnsi="Calibri" w:cs="Calibri"/>
                <w:sz w:val="20"/>
                <w:szCs w:val="20"/>
              </w:rPr>
            </w:pPr>
            <w:r>
              <w:rPr>
                <w:rFonts w:ascii="Calibri" w:hAnsi="Calibri" w:cs="Calibri"/>
                <w:sz w:val="20"/>
                <w:szCs w:val="20"/>
              </w:rPr>
              <w:t>UWiW</w:t>
            </w:r>
          </w:p>
        </w:tc>
        <w:tc>
          <w:tcPr>
            <w:tcW w:w="554" w:type="pct"/>
            <w:tcBorders>
              <w:top w:val="single" w:sz="4" w:space="0" w:color="auto"/>
              <w:left w:val="nil"/>
              <w:bottom w:val="single" w:sz="4" w:space="0" w:color="auto"/>
              <w:right w:val="single" w:sz="4" w:space="0" w:color="auto"/>
            </w:tcBorders>
          </w:tcPr>
          <w:p w14:paraId="5F00B2B5" w14:textId="77777777" w:rsidR="000B3370" w:rsidRPr="00D94104" w:rsidRDefault="000B3370" w:rsidP="000B3370">
            <w:pPr>
              <w:jc w:val="center"/>
              <w:rPr>
                <w:rFonts w:ascii="Calibri" w:hAnsi="Calibri" w:cs="Calibri"/>
                <w:b/>
                <w:bCs/>
                <w:sz w:val="20"/>
                <w:szCs w:val="20"/>
              </w:rPr>
            </w:pPr>
            <w:r w:rsidRPr="001A65CF">
              <w:rPr>
                <w:rFonts w:ascii="Calibri" w:hAnsi="Calibri" w:cs="Calibri"/>
                <w:sz w:val="20"/>
                <w:szCs w:val="20"/>
              </w:rPr>
              <w:t>202</w:t>
            </w:r>
            <w:r>
              <w:rPr>
                <w:rFonts w:ascii="Calibri" w:hAnsi="Calibri" w:cs="Calibri"/>
                <w:sz w:val="20"/>
                <w:szCs w:val="20"/>
              </w:rPr>
              <w:t>2</w:t>
            </w:r>
            <w:r w:rsidRPr="001A65CF">
              <w:rPr>
                <w:rFonts w:ascii="Calibri" w:hAnsi="Calibri" w:cs="Calibri"/>
                <w:sz w:val="20"/>
                <w:szCs w:val="20"/>
              </w:rPr>
              <w:t>/202</w:t>
            </w:r>
            <w:r>
              <w:rPr>
                <w:rFonts w:ascii="Calibri" w:hAnsi="Calibri" w:cs="Calibri"/>
                <w:sz w:val="20"/>
                <w:szCs w:val="20"/>
              </w:rPr>
              <w:t>3</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8D4AB76" w14:textId="77777777" w:rsidR="000B3370" w:rsidRPr="00967214" w:rsidRDefault="000B3370" w:rsidP="000B3370">
            <w:pPr>
              <w:jc w:val="center"/>
              <w:rPr>
                <w:rFonts w:ascii="Calibri" w:hAnsi="Calibri" w:cs="Calibri"/>
                <w:sz w:val="20"/>
                <w:szCs w:val="20"/>
              </w:rPr>
            </w:pPr>
            <w:r>
              <w:rPr>
                <w:rFonts w:ascii="Calibri" w:hAnsi="Calibri" w:cs="Calibri"/>
                <w:sz w:val="20"/>
                <w:szCs w:val="20"/>
              </w:rPr>
              <w:t>1</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C2A250" w14:textId="77777777" w:rsidR="000B3370" w:rsidRPr="00967214" w:rsidRDefault="000B3370" w:rsidP="000B3370">
            <w:pPr>
              <w:jc w:val="center"/>
              <w:rPr>
                <w:rFonts w:ascii="Calibri" w:hAnsi="Calibri" w:cs="Calibri"/>
                <w:sz w:val="20"/>
                <w:szCs w:val="20"/>
              </w:rPr>
            </w:pPr>
            <w:r>
              <w:rPr>
                <w:rFonts w:ascii="Calibri" w:hAnsi="Calibri" w:cs="Calibri"/>
                <w:sz w:val="20"/>
                <w:szCs w:val="20"/>
              </w:rPr>
              <w:t>50%</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32D9A5BD" w14:textId="77777777" w:rsidR="000B3370" w:rsidRPr="00D94104" w:rsidRDefault="000B3370" w:rsidP="000B3370">
            <w:pPr>
              <w:jc w:val="center"/>
              <w:rPr>
                <w:rFonts w:ascii="Calibri" w:hAnsi="Calibri" w:cs="Calibri"/>
                <w:b/>
                <w:bCs/>
                <w:sz w:val="20"/>
                <w:szCs w:val="20"/>
              </w:rPr>
            </w:pPr>
            <w:r>
              <w:rPr>
                <w:rFonts w:ascii="Calibri" w:hAnsi="Calibri" w:cs="Calibri"/>
                <w:b/>
                <w:bCs/>
                <w:sz w:val="20"/>
                <w:szCs w:val="20"/>
              </w:rPr>
              <w:t>-</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62B812DC" w14:textId="77777777" w:rsidR="000B3370" w:rsidRPr="00D94104" w:rsidRDefault="000B3370" w:rsidP="000B3370">
            <w:pPr>
              <w:jc w:val="center"/>
              <w:rPr>
                <w:rFonts w:ascii="Calibri" w:hAnsi="Calibri" w:cs="Calibri"/>
                <w:b/>
                <w:bCs/>
                <w:sz w:val="20"/>
                <w:szCs w:val="20"/>
              </w:rPr>
            </w:pPr>
            <w:r>
              <w:rPr>
                <w:rFonts w:ascii="Calibri" w:hAnsi="Calibri" w:cs="Calibri"/>
                <w:b/>
                <w:bCs/>
                <w:sz w:val="20"/>
                <w:szCs w:val="20"/>
              </w:rPr>
              <w:t>-</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4AB85B89" w14:textId="77777777" w:rsidR="000B3370" w:rsidRPr="00D94104" w:rsidRDefault="000B3370" w:rsidP="000B3370">
            <w:pPr>
              <w:jc w:val="center"/>
              <w:rPr>
                <w:rFonts w:ascii="Calibri" w:hAnsi="Calibri" w:cs="Calibri"/>
                <w:b/>
                <w:bCs/>
                <w:sz w:val="20"/>
                <w:szCs w:val="20"/>
              </w:rPr>
            </w:pPr>
            <w:r>
              <w:rPr>
                <w:rFonts w:ascii="Calibri" w:hAnsi="Calibri" w:cs="Calibri"/>
                <w:b/>
                <w:bCs/>
                <w:sz w:val="20"/>
                <w:szCs w:val="20"/>
              </w:rPr>
              <w:t>-</w:t>
            </w:r>
          </w:p>
        </w:tc>
      </w:tr>
      <w:tr w:rsidR="000B3370" w:rsidRPr="00492EA9" w14:paraId="4039593F" w14:textId="77777777" w:rsidTr="000B3370">
        <w:trPr>
          <w:trHeight w:val="113"/>
        </w:trPr>
        <w:tc>
          <w:tcPr>
            <w:tcW w:w="120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FD524F" w14:textId="77777777" w:rsidR="000B3370" w:rsidRPr="00967214" w:rsidRDefault="000B3370" w:rsidP="000B3370">
            <w:pPr>
              <w:rPr>
                <w:rFonts w:ascii="Calibri" w:hAnsi="Calibri" w:cs="Calibri"/>
                <w:sz w:val="20"/>
                <w:szCs w:val="20"/>
              </w:rPr>
            </w:pPr>
            <w:r>
              <w:rPr>
                <w:rFonts w:ascii="Calibri" w:hAnsi="Calibri" w:cs="Calibri"/>
                <w:sz w:val="20"/>
                <w:szCs w:val="20"/>
              </w:rPr>
              <w:t>UWiW</w:t>
            </w:r>
          </w:p>
        </w:tc>
        <w:tc>
          <w:tcPr>
            <w:tcW w:w="554" w:type="pct"/>
            <w:tcBorders>
              <w:top w:val="single" w:sz="4" w:space="0" w:color="auto"/>
              <w:left w:val="nil"/>
              <w:bottom w:val="single" w:sz="4" w:space="0" w:color="auto"/>
              <w:right w:val="single" w:sz="4" w:space="0" w:color="auto"/>
            </w:tcBorders>
          </w:tcPr>
          <w:p w14:paraId="0F4B6DCE" w14:textId="77777777" w:rsidR="000B3370" w:rsidRPr="00967214" w:rsidRDefault="000B3370" w:rsidP="000B3370">
            <w:pPr>
              <w:jc w:val="center"/>
              <w:rPr>
                <w:rFonts w:ascii="Calibri" w:hAnsi="Calibri" w:cs="Calibri"/>
                <w:sz w:val="20"/>
                <w:szCs w:val="20"/>
              </w:rPr>
            </w:pPr>
            <w:r w:rsidRPr="001A65CF">
              <w:rPr>
                <w:rFonts w:ascii="Calibri" w:hAnsi="Calibri" w:cs="Calibri"/>
                <w:sz w:val="20"/>
                <w:szCs w:val="20"/>
              </w:rPr>
              <w:t>202</w:t>
            </w:r>
            <w:r>
              <w:rPr>
                <w:rFonts w:ascii="Calibri" w:hAnsi="Calibri" w:cs="Calibri"/>
                <w:sz w:val="20"/>
                <w:szCs w:val="20"/>
              </w:rPr>
              <w:t>2</w:t>
            </w:r>
            <w:r w:rsidRPr="001A65CF">
              <w:rPr>
                <w:rFonts w:ascii="Calibri" w:hAnsi="Calibri" w:cs="Calibri"/>
                <w:sz w:val="20"/>
                <w:szCs w:val="20"/>
              </w:rPr>
              <w:t>/202</w:t>
            </w:r>
            <w:r>
              <w:rPr>
                <w:rFonts w:ascii="Calibri" w:hAnsi="Calibri" w:cs="Calibri"/>
                <w:sz w:val="20"/>
                <w:szCs w:val="20"/>
              </w:rPr>
              <w:t>3</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BC027CA" w14:textId="77777777" w:rsidR="000B3370" w:rsidRPr="00967214" w:rsidRDefault="000B3370" w:rsidP="000B3370">
            <w:pPr>
              <w:jc w:val="center"/>
              <w:rPr>
                <w:rFonts w:ascii="Calibri" w:hAnsi="Calibri" w:cs="Calibri"/>
                <w:sz w:val="20"/>
                <w:szCs w:val="20"/>
              </w:rPr>
            </w:pPr>
            <w:r>
              <w:rPr>
                <w:rFonts w:ascii="Calibri" w:hAnsi="Calibri" w:cs="Calibri"/>
                <w:sz w:val="20"/>
                <w:szCs w:val="20"/>
              </w:rPr>
              <w:t>5</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C353CF" w14:textId="77777777" w:rsidR="000B3370" w:rsidRPr="00967214" w:rsidRDefault="000B3370" w:rsidP="000B3370">
            <w:pPr>
              <w:jc w:val="center"/>
              <w:rPr>
                <w:rFonts w:ascii="Calibri" w:hAnsi="Calibri" w:cs="Calibri"/>
                <w:sz w:val="20"/>
                <w:szCs w:val="20"/>
              </w:rPr>
            </w:pPr>
            <w:r>
              <w:rPr>
                <w:rFonts w:ascii="Calibri" w:hAnsi="Calibri" w:cs="Calibri"/>
                <w:sz w:val="20"/>
                <w:szCs w:val="20"/>
              </w:rPr>
              <w:t>0%</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61732DD3" w14:textId="77777777" w:rsidR="000B3370" w:rsidRPr="00D94104" w:rsidRDefault="000B3370" w:rsidP="000B3370">
            <w:pPr>
              <w:jc w:val="center"/>
              <w:rPr>
                <w:rFonts w:ascii="Calibri" w:hAnsi="Calibri" w:cs="Calibri"/>
                <w:b/>
                <w:bCs/>
                <w:sz w:val="20"/>
                <w:szCs w:val="20"/>
              </w:rPr>
            </w:pPr>
            <w:r>
              <w:rPr>
                <w:rFonts w:ascii="Calibri" w:hAnsi="Calibri" w:cs="Calibri"/>
                <w:b/>
                <w:bCs/>
                <w:sz w:val="20"/>
                <w:szCs w:val="20"/>
              </w:rPr>
              <w:t>-</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1AB1DAC9" w14:textId="77777777" w:rsidR="000B3370" w:rsidRPr="00D94104" w:rsidRDefault="000B3370" w:rsidP="000B3370">
            <w:pPr>
              <w:jc w:val="center"/>
              <w:rPr>
                <w:rFonts w:ascii="Calibri" w:hAnsi="Calibri" w:cs="Calibri"/>
                <w:b/>
                <w:bCs/>
                <w:sz w:val="20"/>
                <w:szCs w:val="20"/>
              </w:rPr>
            </w:pPr>
            <w:r>
              <w:rPr>
                <w:rFonts w:ascii="Calibri" w:hAnsi="Calibri" w:cs="Calibri"/>
                <w:b/>
                <w:bCs/>
                <w:sz w:val="20"/>
                <w:szCs w:val="20"/>
              </w:rPr>
              <w:t>-</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34231069" w14:textId="77777777" w:rsidR="000B3370" w:rsidRPr="00D94104" w:rsidRDefault="000B3370" w:rsidP="000B3370">
            <w:pPr>
              <w:jc w:val="center"/>
              <w:rPr>
                <w:rFonts w:ascii="Calibri" w:hAnsi="Calibri" w:cs="Calibri"/>
                <w:b/>
                <w:bCs/>
                <w:sz w:val="20"/>
                <w:szCs w:val="20"/>
              </w:rPr>
            </w:pPr>
            <w:r>
              <w:rPr>
                <w:rFonts w:ascii="Calibri" w:hAnsi="Calibri" w:cs="Calibri"/>
                <w:b/>
                <w:bCs/>
                <w:sz w:val="20"/>
                <w:szCs w:val="20"/>
              </w:rPr>
              <w:t>-</w:t>
            </w:r>
          </w:p>
        </w:tc>
      </w:tr>
      <w:tr w:rsidR="000B3370" w:rsidRPr="00492EA9" w14:paraId="1601DDB2" w14:textId="77777777" w:rsidTr="000B3370">
        <w:trPr>
          <w:trHeight w:val="113"/>
        </w:trPr>
        <w:tc>
          <w:tcPr>
            <w:tcW w:w="2266"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73219C34" w14:textId="77777777" w:rsidR="000B3370" w:rsidRPr="00967214" w:rsidRDefault="000B3370" w:rsidP="000B3370">
            <w:pPr>
              <w:jc w:val="center"/>
              <w:rPr>
                <w:rFonts w:ascii="Calibri" w:hAnsi="Calibri" w:cs="Calibri"/>
                <w:sz w:val="20"/>
                <w:szCs w:val="20"/>
              </w:rPr>
            </w:pPr>
            <w:r w:rsidRPr="00D94104">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6B725A51" w14:textId="77777777" w:rsidR="000B3370" w:rsidRPr="002B7BA3" w:rsidRDefault="000B3370" w:rsidP="000B3370">
            <w:pPr>
              <w:jc w:val="center"/>
              <w:rPr>
                <w:rFonts w:ascii="Calibri" w:hAnsi="Calibri" w:cs="Calibri"/>
                <w:b/>
                <w:bCs/>
                <w:sz w:val="20"/>
                <w:szCs w:val="20"/>
              </w:rPr>
            </w:pPr>
            <w:r>
              <w:rPr>
                <w:rFonts w:ascii="Calibri" w:hAnsi="Calibri" w:cs="Calibri"/>
                <w:b/>
                <w:bCs/>
                <w:sz w:val="20"/>
                <w:szCs w:val="20"/>
              </w:rPr>
              <w:t>50</w:t>
            </w:r>
            <w:r w:rsidRPr="002B7BA3">
              <w:rPr>
                <w:rFonts w:ascii="Calibri" w:hAnsi="Calibri" w:cs="Calibri"/>
                <w:b/>
                <w:bCs/>
                <w:sz w:val="20"/>
                <w:szCs w:val="20"/>
              </w:rPr>
              <w:t>%</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1CFFD721" w14:textId="77777777" w:rsidR="000B3370" w:rsidRDefault="000B3370" w:rsidP="000B3370">
            <w:pPr>
              <w:jc w:val="center"/>
              <w:rPr>
                <w:rFonts w:ascii="Calibri" w:hAnsi="Calibri" w:cs="Calibri"/>
                <w:b/>
                <w:bCs/>
                <w:sz w:val="20"/>
                <w:szCs w:val="20"/>
              </w:rPr>
            </w:pPr>
            <w:r>
              <w:rPr>
                <w:rFonts w:ascii="Calibri" w:hAnsi="Calibri" w:cs="Calibri"/>
                <w:b/>
                <w:bCs/>
                <w:sz w:val="20"/>
                <w:szCs w:val="20"/>
              </w:rPr>
              <w:t>-</w:t>
            </w:r>
          </w:p>
        </w:tc>
        <w:tc>
          <w:tcPr>
            <w:tcW w:w="610"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1DECD0A7" w14:textId="77777777" w:rsidR="000B3370" w:rsidRDefault="000B3370" w:rsidP="000B3370">
            <w:pPr>
              <w:jc w:val="center"/>
              <w:rPr>
                <w:rFonts w:ascii="Calibri" w:hAnsi="Calibri" w:cs="Calibri"/>
                <w:b/>
                <w:bCs/>
                <w:sz w:val="20"/>
                <w:szCs w:val="20"/>
              </w:rPr>
            </w:pPr>
            <w:r>
              <w:rPr>
                <w:rFonts w:ascii="Calibri" w:hAnsi="Calibri" w:cs="Calibri"/>
                <w:b/>
                <w:bCs/>
                <w:sz w:val="20"/>
                <w:szCs w:val="20"/>
              </w:rPr>
              <w:t>-</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210D4AF8" w14:textId="77777777" w:rsidR="000B3370" w:rsidRDefault="000B3370" w:rsidP="000B3370">
            <w:pPr>
              <w:jc w:val="center"/>
              <w:rPr>
                <w:rFonts w:ascii="Calibri" w:hAnsi="Calibri" w:cs="Calibri"/>
                <w:b/>
                <w:bCs/>
                <w:sz w:val="20"/>
                <w:szCs w:val="20"/>
              </w:rPr>
            </w:pPr>
            <w:r>
              <w:rPr>
                <w:rFonts w:ascii="Calibri" w:hAnsi="Calibri" w:cs="Calibri"/>
                <w:b/>
                <w:bCs/>
                <w:sz w:val="20"/>
                <w:szCs w:val="20"/>
              </w:rPr>
              <w:t>-</w:t>
            </w:r>
          </w:p>
        </w:tc>
      </w:tr>
    </w:tbl>
    <w:p w14:paraId="7F35956D" w14:textId="5BCB6C95" w:rsidR="0093234D" w:rsidRDefault="00A97AE6" w:rsidP="00DE22DC">
      <w:pPr>
        <w:rPr>
          <w:rFonts w:ascii="Calibri" w:hAnsi="Calibri" w:cs="Calibri"/>
          <w:b/>
        </w:rPr>
      </w:pPr>
      <w:r w:rsidRPr="0093234D">
        <w:rPr>
          <w:rFonts w:ascii="Calibri" w:hAnsi="Calibri" w:cs="Calibri"/>
          <w:b/>
        </w:rPr>
        <w:t>Tabela 3. Poziom nieosiągniętych efektów uczenia wyrażony w %, dla kierunków studiów S1</w:t>
      </w:r>
      <w:r w:rsidR="00472991">
        <w:rPr>
          <w:rFonts w:ascii="Calibri" w:hAnsi="Calibri" w:cs="Calibri"/>
          <w:b/>
        </w:rPr>
        <w:t>, N1,</w:t>
      </w:r>
      <w:r w:rsidRPr="0093234D">
        <w:rPr>
          <w:rFonts w:ascii="Calibri" w:hAnsi="Calibri" w:cs="Calibri"/>
          <w:b/>
        </w:rPr>
        <w:t xml:space="preserve"> S2</w:t>
      </w:r>
      <w:r w:rsidR="00472991">
        <w:rPr>
          <w:rFonts w:ascii="Calibri" w:hAnsi="Calibri" w:cs="Calibri"/>
          <w:b/>
        </w:rPr>
        <w:t xml:space="preserve"> i N2</w:t>
      </w:r>
      <w:r w:rsidRPr="0093234D">
        <w:rPr>
          <w:rFonts w:ascii="Calibri" w:hAnsi="Calibri" w:cs="Calibri"/>
          <w:b/>
        </w:rPr>
        <w:t xml:space="preserve"> realizowanych na WKŚiR w semestrze zimowym 20</w:t>
      </w:r>
      <w:r>
        <w:rPr>
          <w:rFonts w:ascii="Calibri" w:hAnsi="Calibri" w:cs="Calibri"/>
          <w:b/>
        </w:rPr>
        <w:t>2</w:t>
      </w:r>
      <w:r w:rsidR="00DE0C0A">
        <w:rPr>
          <w:rFonts w:ascii="Calibri" w:hAnsi="Calibri" w:cs="Calibri"/>
          <w:b/>
        </w:rPr>
        <w:t>2</w:t>
      </w:r>
      <w:r w:rsidRPr="0093234D">
        <w:rPr>
          <w:rFonts w:ascii="Calibri" w:hAnsi="Calibri" w:cs="Calibri"/>
          <w:b/>
        </w:rPr>
        <w:t>/202</w:t>
      </w:r>
      <w:r w:rsidR="00DE0C0A">
        <w:rPr>
          <w:rFonts w:ascii="Calibri" w:hAnsi="Calibri" w:cs="Calibri"/>
          <w:b/>
        </w:rPr>
        <w:t>3</w:t>
      </w:r>
    </w:p>
    <w:p w14:paraId="56EFE570" w14:textId="77777777" w:rsidR="000B3370" w:rsidRPr="00DE22DC" w:rsidRDefault="000B3370" w:rsidP="00DE22DC">
      <w:pPr>
        <w:rPr>
          <w:rFonts w:ascii="Calibri" w:hAnsi="Calibri" w:cs="Calibri"/>
        </w:rPr>
      </w:pPr>
    </w:p>
    <w:p w14:paraId="337BDEDD" w14:textId="18DB7A54" w:rsidR="008D5027" w:rsidRDefault="000B3370" w:rsidP="000B3370">
      <w:pPr>
        <w:jc w:val="center"/>
        <w:rPr>
          <w:rFonts w:ascii="Calibri" w:hAnsi="Calibri" w:cs="Calibri"/>
          <w:b/>
        </w:rPr>
      </w:pPr>
      <w:r>
        <w:rPr>
          <w:noProof/>
        </w:rPr>
        <w:drawing>
          <wp:inline distT="0" distB="0" distL="0" distR="0" wp14:anchorId="36F0BA30" wp14:editId="27A22F12">
            <wp:extent cx="3724275" cy="1704975"/>
            <wp:effectExtent l="0" t="0" r="9525" b="9525"/>
            <wp:docPr id="362840994" name="Wykres 1">
              <a:extLst xmlns:a="http://schemas.openxmlformats.org/drawingml/2006/main">
                <a:ext uri="{FF2B5EF4-FFF2-40B4-BE49-F238E27FC236}">
                  <a16:creationId xmlns:a16="http://schemas.microsoft.com/office/drawing/2014/main" id="{4EABD085-29EF-496C-AD84-0FB10065C0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5B5961C" w14:textId="77777777" w:rsidR="00801654" w:rsidRDefault="00801654" w:rsidP="008A2D3F">
      <w:pPr>
        <w:rPr>
          <w:rFonts w:ascii="Calibri" w:hAnsi="Calibri" w:cs="Calibri"/>
          <w:b/>
        </w:rPr>
      </w:pPr>
    </w:p>
    <w:p w14:paraId="301A86F3" w14:textId="2486C742" w:rsidR="00801654" w:rsidRDefault="000B3370" w:rsidP="00801654">
      <w:pPr>
        <w:jc w:val="center"/>
        <w:rPr>
          <w:rFonts w:ascii="Calibri" w:hAnsi="Calibri" w:cs="Calibri"/>
          <w:b/>
        </w:rPr>
      </w:pPr>
      <w:r>
        <w:rPr>
          <w:noProof/>
        </w:rPr>
        <w:drawing>
          <wp:inline distT="0" distB="0" distL="0" distR="0" wp14:anchorId="6196E3CD" wp14:editId="3C16897F">
            <wp:extent cx="3829050" cy="1724025"/>
            <wp:effectExtent l="0" t="0" r="0" b="9525"/>
            <wp:docPr id="1432277672" name="Wykres 1">
              <a:extLst xmlns:a="http://schemas.openxmlformats.org/drawingml/2006/main">
                <a:ext uri="{FF2B5EF4-FFF2-40B4-BE49-F238E27FC236}">
                  <a16:creationId xmlns:a16="http://schemas.microsoft.com/office/drawing/2014/main" id="{E94EDDD9-4E12-CA3A-BEE0-01BE6D22F9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D4C578B" w14:textId="77777777" w:rsidR="00801654" w:rsidRDefault="00801654" w:rsidP="008A2D3F">
      <w:pPr>
        <w:rPr>
          <w:rFonts w:ascii="Calibri" w:hAnsi="Calibri" w:cs="Calibri"/>
          <w:b/>
        </w:rPr>
      </w:pPr>
    </w:p>
    <w:p w14:paraId="3994F87B" w14:textId="77777777" w:rsidR="00801654" w:rsidRDefault="00801654" w:rsidP="008A2D3F">
      <w:pPr>
        <w:rPr>
          <w:rFonts w:ascii="Calibri" w:hAnsi="Calibri" w:cs="Calibri"/>
          <w:b/>
        </w:rPr>
      </w:pPr>
    </w:p>
    <w:p w14:paraId="507C8609" w14:textId="1AA413F2" w:rsidR="00801654" w:rsidRDefault="000B3370" w:rsidP="00801654">
      <w:pPr>
        <w:jc w:val="center"/>
        <w:rPr>
          <w:rFonts w:ascii="Calibri" w:hAnsi="Calibri" w:cs="Calibri"/>
          <w:b/>
        </w:rPr>
      </w:pPr>
      <w:r>
        <w:rPr>
          <w:noProof/>
        </w:rPr>
        <w:drawing>
          <wp:inline distT="0" distB="0" distL="0" distR="0" wp14:anchorId="239DED74" wp14:editId="69606D4E">
            <wp:extent cx="4772025" cy="2743200"/>
            <wp:effectExtent l="0" t="0" r="9525" b="0"/>
            <wp:docPr id="1989247155" name="Wykres 1">
              <a:extLst xmlns:a="http://schemas.openxmlformats.org/drawingml/2006/main">
                <a:ext uri="{FF2B5EF4-FFF2-40B4-BE49-F238E27FC236}">
                  <a16:creationId xmlns:a16="http://schemas.microsoft.com/office/drawing/2014/main" id="{84978175-74CB-604C-CFDE-A678122CD4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7420C8B" w14:textId="77777777" w:rsidR="00801654" w:rsidRDefault="00801654" w:rsidP="008A2D3F">
      <w:pPr>
        <w:rPr>
          <w:rFonts w:ascii="Calibri" w:hAnsi="Calibri" w:cs="Calibri"/>
          <w:b/>
        </w:rPr>
      </w:pPr>
    </w:p>
    <w:p w14:paraId="0C83A67C" w14:textId="35BF0262" w:rsidR="00801654" w:rsidRDefault="00801654" w:rsidP="00801654">
      <w:pPr>
        <w:jc w:val="center"/>
        <w:rPr>
          <w:rFonts w:ascii="Calibri" w:hAnsi="Calibri" w:cs="Calibri"/>
          <w:b/>
        </w:rPr>
      </w:pPr>
    </w:p>
    <w:p w14:paraId="7AF0CF24" w14:textId="48C530BA" w:rsidR="00801654" w:rsidRDefault="000B3370" w:rsidP="000B3370">
      <w:pPr>
        <w:jc w:val="center"/>
        <w:rPr>
          <w:rFonts w:ascii="Calibri" w:hAnsi="Calibri" w:cs="Calibri"/>
          <w:b/>
        </w:rPr>
      </w:pPr>
      <w:r>
        <w:rPr>
          <w:noProof/>
        </w:rPr>
        <w:drawing>
          <wp:inline distT="0" distB="0" distL="0" distR="0" wp14:anchorId="4FEB292F" wp14:editId="1EF6A492">
            <wp:extent cx="4276725" cy="2300286"/>
            <wp:effectExtent l="0" t="0" r="9525" b="5080"/>
            <wp:docPr id="1744595938" name="Wykres 1">
              <a:extLst xmlns:a="http://schemas.openxmlformats.org/drawingml/2006/main">
                <a:ext uri="{FF2B5EF4-FFF2-40B4-BE49-F238E27FC236}">
                  <a16:creationId xmlns:a16="http://schemas.microsoft.com/office/drawing/2014/main" id="{76A99DE4-7AC6-4867-9C50-C2382502BC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8C534B8" w14:textId="77777777" w:rsidR="00801654" w:rsidRDefault="00801654" w:rsidP="008A2D3F">
      <w:pPr>
        <w:rPr>
          <w:rFonts w:ascii="Calibri" w:hAnsi="Calibri" w:cs="Calibri"/>
          <w:b/>
        </w:rPr>
      </w:pPr>
    </w:p>
    <w:p w14:paraId="23FA82FE" w14:textId="7BCB48AF" w:rsidR="00801654" w:rsidRDefault="00801654" w:rsidP="00D34AD8">
      <w:pPr>
        <w:jc w:val="center"/>
        <w:rPr>
          <w:rFonts w:ascii="Calibri" w:hAnsi="Calibri" w:cs="Calibri"/>
          <w:b/>
        </w:rPr>
      </w:pPr>
    </w:p>
    <w:p w14:paraId="021D2B86" w14:textId="75DBC8AC" w:rsidR="00801654" w:rsidRDefault="000B3370" w:rsidP="000B3370">
      <w:pPr>
        <w:jc w:val="center"/>
        <w:rPr>
          <w:rFonts w:ascii="Calibri" w:hAnsi="Calibri" w:cs="Calibri"/>
          <w:b/>
        </w:rPr>
      </w:pPr>
      <w:r>
        <w:rPr>
          <w:noProof/>
        </w:rPr>
        <w:drawing>
          <wp:inline distT="0" distB="0" distL="0" distR="0" wp14:anchorId="0BAE6F97" wp14:editId="6C94F8CD">
            <wp:extent cx="4267200" cy="2295525"/>
            <wp:effectExtent l="0" t="0" r="0" b="9525"/>
            <wp:docPr id="1623473571" name="Wykres 1">
              <a:extLst xmlns:a="http://schemas.openxmlformats.org/drawingml/2006/main">
                <a:ext uri="{FF2B5EF4-FFF2-40B4-BE49-F238E27FC236}">
                  <a16:creationId xmlns:a16="http://schemas.microsoft.com/office/drawing/2014/main" id="{C3966AB3-DC45-41DE-8B14-CDA8371E69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AF65CED" w14:textId="77777777" w:rsidR="000B3370" w:rsidRDefault="000B3370" w:rsidP="008A2D3F">
      <w:pPr>
        <w:rPr>
          <w:rFonts w:ascii="Calibri" w:hAnsi="Calibri" w:cs="Calibri"/>
          <w:b/>
        </w:rPr>
      </w:pPr>
    </w:p>
    <w:p w14:paraId="4C151D00" w14:textId="188F5E4E" w:rsidR="00DE22DC" w:rsidRPr="00DE22DC" w:rsidRDefault="0031640E" w:rsidP="0031640E">
      <w:pPr>
        <w:jc w:val="both"/>
        <w:rPr>
          <w:rFonts w:ascii="Calibri" w:hAnsi="Calibri" w:cs="Calibri"/>
        </w:rPr>
      </w:pPr>
      <w:bookmarkStart w:id="4" w:name="_Hlk95146318"/>
      <w:r>
        <w:rPr>
          <w:rFonts w:ascii="Calibri" w:hAnsi="Calibri" w:cs="Calibri"/>
          <w:b/>
        </w:rPr>
        <w:t xml:space="preserve">W </w:t>
      </w:r>
      <w:r w:rsidRPr="0031640E">
        <w:rPr>
          <w:rFonts w:ascii="Calibri" w:hAnsi="Calibri" w:cs="Calibri"/>
          <w:b/>
        </w:rPr>
        <w:t xml:space="preserve">semestrze zimowym </w:t>
      </w:r>
      <w:r w:rsidRPr="0031640E">
        <w:rPr>
          <w:rFonts w:asciiTheme="minorHAnsi" w:hAnsiTheme="minorHAnsi" w:cstheme="minorHAnsi"/>
          <w:b/>
        </w:rPr>
        <w:t>2022/2023</w:t>
      </w:r>
      <w:r w:rsidRPr="0031640E">
        <w:rPr>
          <w:rFonts w:ascii="Calibri" w:hAnsi="Calibri" w:cs="Calibri"/>
          <w:b/>
          <w:sz w:val="20"/>
          <w:szCs w:val="20"/>
        </w:rPr>
        <w:t xml:space="preserve"> </w:t>
      </w:r>
      <w:r w:rsidRPr="0031640E">
        <w:rPr>
          <w:rFonts w:ascii="Calibri" w:hAnsi="Calibri" w:cs="Calibri"/>
          <w:b/>
        </w:rPr>
        <w:t>na WKŚiR nie</w:t>
      </w:r>
      <w:r>
        <w:rPr>
          <w:rFonts w:ascii="Calibri" w:hAnsi="Calibri" w:cs="Calibri"/>
          <w:b/>
        </w:rPr>
        <w:t xml:space="preserve"> prowadzono żadnego kierunku studiów podyplomowych niestacjonar</w:t>
      </w:r>
      <w:r w:rsidR="001E11DF">
        <w:rPr>
          <w:rFonts w:ascii="Calibri" w:hAnsi="Calibri" w:cs="Calibri"/>
          <w:b/>
        </w:rPr>
        <w:t>n</w:t>
      </w:r>
      <w:r w:rsidR="00DE22DC" w:rsidRPr="00DE22DC">
        <w:rPr>
          <w:rFonts w:ascii="Calibri" w:hAnsi="Calibri" w:cs="Calibri"/>
          <w:b/>
        </w:rPr>
        <w:t>ych</w:t>
      </w:r>
      <w:r w:rsidR="00087DA1">
        <w:rPr>
          <w:rFonts w:ascii="Calibri" w:hAnsi="Calibri" w:cs="Calibri"/>
          <w:b/>
        </w:rPr>
        <w:t xml:space="preserve"> PD</w:t>
      </w:r>
      <w:r>
        <w:rPr>
          <w:rFonts w:ascii="Calibri" w:hAnsi="Calibri" w:cs="Calibri"/>
          <w:b/>
        </w:rPr>
        <w:t>.</w:t>
      </w:r>
      <w:r w:rsidR="00A97AE6" w:rsidRPr="00EC3092">
        <w:rPr>
          <w:rFonts w:ascii="Calibri" w:hAnsi="Calibri" w:cs="Calibri"/>
          <w:bCs/>
        </w:rPr>
        <w:t xml:space="preserve"> </w:t>
      </w:r>
      <w:bookmarkEnd w:id="4"/>
    </w:p>
    <w:p w14:paraId="61065B58" w14:textId="3A63F9D4" w:rsidR="00DE22DC" w:rsidRDefault="00DE22DC" w:rsidP="00DE22DC">
      <w:pPr>
        <w:jc w:val="center"/>
        <w:rPr>
          <w:rFonts w:ascii="Calibri" w:hAnsi="Calibri" w:cs="Calibri"/>
        </w:rPr>
      </w:pPr>
    </w:p>
    <w:p w14:paraId="06C4F10D" w14:textId="2F84122B" w:rsidR="00DE22DC" w:rsidRDefault="00314B68" w:rsidP="00DE22DC">
      <w:pPr>
        <w:ind w:left="709" w:hanging="709"/>
        <w:jc w:val="both"/>
        <w:rPr>
          <w:rFonts w:ascii="Calibri" w:hAnsi="Calibri" w:cs="Calibri"/>
          <w:b/>
          <w:bCs/>
        </w:rPr>
      </w:pPr>
      <w:r w:rsidRPr="00314B68">
        <w:rPr>
          <w:rFonts w:ascii="Calibri" w:hAnsi="Calibri" w:cs="Calibri"/>
          <w:b/>
          <w:bCs/>
        </w:rPr>
        <w:t>OPINIE KOMISJI PROGRAMOWYCH KIERUNKÓW NA WKŚIR</w:t>
      </w:r>
    </w:p>
    <w:p w14:paraId="78B9C8CC" w14:textId="77777777" w:rsidR="00314B68" w:rsidRDefault="00314B68" w:rsidP="00DE22DC">
      <w:pPr>
        <w:ind w:left="709" w:hanging="709"/>
        <w:jc w:val="both"/>
        <w:rPr>
          <w:rFonts w:ascii="Calibri" w:hAnsi="Calibri" w:cs="Calibri"/>
          <w:b/>
          <w:bCs/>
        </w:rPr>
      </w:pPr>
    </w:p>
    <w:p w14:paraId="0063426A" w14:textId="26452B04" w:rsidR="001F0400" w:rsidRPr="00C76E1C" w:rsidRDefault="001F0400" w:rsidP="001F0400">
      <w:pPr>
        <w:pStyle w:val="Akapitzlist"/>
        <w:numPr>
          <w:ilvl w:val="0"/>
          <w:numId w:val="9"/>
        </w:numPr>
        <w:spacing w:line="360" w:lineRule="auto"/>
        <w:jc w:val="both"/>
        <w:rPr>
          <w:rFonts w:asciiTheme="minorHAnsi" w:hAnsiTheme="minorHAnsi" w:cstheme="minorHAnsi"/>
          <w:b/>
        </w:rPr>
      </w:pPr>
      <w:r w:rsidRPr="00C76E1C">
        <w:rPr>
          <w:rFonts w:asciiTheme="minorHAnsi" w:hAnsiTheme="minorHAnsi" w:cstheme="minorHAnsi"/>
          <w:b/>
        </w:rPr>
        <w:t>Wydziałowa Komisja ds. jakości kształcenia</w:t>
      </w:r>
      <w:r w:rsidR="005D795D" w:rsidRPr="00C76E1C">
        <w:rPr>
          <w:rFonts w:asciiTheme="minorHAnsi" w:hAnsiTheme="minorHAnsi" w:cstheme="minorHAnsi"/>
          <w:b/>
        </w:rPr>
        <w:t xml:space="preserve"> na WKŚiR</w:t>
      </w:r>
    </w:p>
    <w:p w14:paraId="3596E0BA" w14:textId="2C44FB80" w:rsidR="005576CA" w:rsidRDefault="001F0400" w:rsidP="001F0400">
      <w:pPr>
        <w:spacing w:line="276" w:lineRule="auto"/>
        <w:jc w:val="both"/>
        <w:rPr>
          <w:rFonts w:asciiTheme="minorHAnsi" w:hAnsiTheme="minorHAnsi" w:cstheme="minorHAnsi"/>
        </w:rPr>
      </w:pPr>
      <w:r w:rsidRPr="005523E0">
        <w:rPr>
          <w:rFonts w:asciiTheme="minorHAnsi" w:hAnsiTheme="minorHAnsi" w:cstheme="minorHAnsi"/>
        </w:rPr>
        <w:t xml:space="preserve">Analiza wyników </w:t>
      </w:r>
      <w:r>
        <w:rPr>
          <w:rFonts w:asciiTheme="minorHAnsi" w:hAnsiTheme="minorHAnsi" w:cstheme="minorHAnsi"/>
        </w:rPr>
        <w:t>nieosiągnięcia</w:t>
      </w:r>
      <w:r w:rsidRPr="005523E0">
        <w:rPr>
          <w:rFonts w:asciiTheme="minorHAnsi" w:hAnsiTheme="minorHAnsi" w:cstheme="minorHAnsi"/>
        </w:rPr>
        <w:t xml:space="preserve"> przedmiotowych efektów </w:t>
      </w:r>
      <w:r>
        <w:rPr>
          <w:rFonts w:asciiTheme="minorHAnsi" w:hAnsiTheme="minorHAnsi" w:cstheme="minorHAnsi"/>
        </w:rPr>
        <w:t>uczenia się</w:t>
      </w:r>
      <w:r w:rsidRPr="005523E0">
        <w:rPr>
          <w:rFonts w:asciiTheme="minorHAnsi" w:hAnsiTheme="minorHAnsi" w:cstheme="minorHAnsi"/>
        </w:rPr>
        <w:t xml:space="preserve"> w semestrze letnim 20</w:t>
      </w:r>
      <w:r w:rsidR="008149DD">
        <w:rPr>
          <w:rFonts w:asciiTheme="minorHAnsi" w:hAnsiTheme="minorHAnsi" w:cstheme="minorHAnsi"/>
        </w:rPr>
        <w:t>2</w:t>
      </w:r>
      <w:r w:rsidR="0031640E">
        <w:rPr>
          <w:rFonts w:asciiTheme="minorHAnsi" w:hAnsiTheme="minorHAnsi" w:cstheme="minorHAnsi"/>
        </w:rPr>
        <w:t>1</w:t>
      </w:r>
      <w:r w:rsidRPr="005523E0">
        <w:rPr>
          <w:rFonts w:asciiTheme="minorHAnsi" w:hAnsiTheme="minorHAnsi" w:cstheme="minorHAnsi"/>
        </w:rPr>
        <w:t>/20</w:t>
      </w:r>
      <w:r w:rsidR="00E131A0">
        <w:rPr>
          <w:rFonts w:asciiTheme="minorHAnsi" w:hAnsiTheme="minorHAnsi" w:cstheme="minorHAnsi"/>
        </w:rPr>
        <w:t>2</w:t>
      </w:r>
      <w:r w:rsidR="0031640E">
        <w:rPr>
          <w:rFonts w:asciiTheme="minorHAnsi" w:hAnsiTheme="minorHAnsi" w:cstheme="minorHAnsi"/>
        </w:rPr>
        <w:t>2</w:t>
      </w:r>
      <w:r w:rsidRPr="005523E0">
        <w:rPr>
          <w:rFonts w:asciiTheme="minorHAnsi" w:hAnsiTheme="minorHAnsi" w:cstheme="minorHAnsi"/>
        </w:rPr>
        <w:t xml:space="preserve"> i zimowym 20</w:t>
      </w:r>
      <w:r w:rsidR="00E131A0">
        <w:rPr>
          <w:rFonts w:asciiTheme="minorHAnsi" w:hAnsiTheme="minorHAnsi" w:cstheme="minorHAnsi"/>
        </w:rPr>
        <w:t>2</w:t>
      </w:r>
      <w:r w:rsidR="00BF7163">
        <w:rPr>
          <w:rFonts w:asciiTheme="minorHAnsi" w:hAnsiTheme="minorHAnsi" w:cstheme="minorHAnsi"/>
        </w:rPr>
        <w:t>2</w:t>
      </w:r>
      <w:r w:rsidRPr="005523E0">
        <w:rPr>
          <w:rFonts w:asciiTheme="minorHAnsi" w:hAnsiTheme="minorHAnsi" w:cstheme="minorHAnsi"/>
        </w:rPr>
        <w:t>/20</w:t>
      </w:r>
      <w:r>
        <w:rPr>
          <w:rFonts w:asciiTheme="minorHAnsi" w:hAnsiTheme="minorHAnsi" w:cstheme="minorHAnsi"/>
        </w:rPr>
        <w:t>2</w:t>
      </w:r>
      <w:r w:rsidR="00BF7163">
        <w:rPr>
          <w:rFonts w:asciiTheme="minorHAnsi" w:hAnsiTheme="minorHAnsi" w:cstheme="minorHAnsi"/>
        </w:rPr>
        <w:t xml:space="preserve">3 </w:t>
      </w:r>
      <w:r w:rsidRPr="005523E0">
        <w:rPr>
          <w:rFonts w:asciiTheme="minorHAnsi" w:hAnsiTheme="minorHAnsi" w:cstheme="minorHAnsi"/>
        </w:rPr>
        <w:t>wskazuje</w:t>
      </w:r>
      <w:r>
        <w:rPr>
          <w:rFonts w:asciiTheme="minorHAnsi" w:hAnsiTheme="minorHAnsi" w:cstheme="minorHAnsi"/>
        </w:rPr>
        <w:t xml:space="preserve"> na następujące przyczyny tej sytuacji, zgłaszane przez nauczycieli odpowiedzialnych za przedmioty. </w:t>
      </w:r>
    </w:p>
    <w:p w14:paraId="5C4C1759" w14:textId="56DDC624" w:rsidR="00E67DFF" w:rsidRDefault="001F0400" w:rsidP="001F0400">
      <w:pPr>
        <w:pStyle w:val="Akapitzlist"/>
        <w:numPr>
          <w:ilvl w:val="0"/>
          <w:numId w:val="8"/>
        </w:numPr>
        <w:spacing w:line="276" w:lineRule="auto"/>
        <w:jc w:val="both"/>
        <w:rPr>
          <w:rFonts w:asciiTheme="minorHAnsi" w:hAnsiTheme="minorHAnsi" w:cstheme="minorHAnsi"/>
        </w:rPr>
      </w:pPr>
      <w:r w:rsidRPr="005D795D">
        <w:rPr>
          <w:rFonts w:asciiTheme="minorHAnsi" w:hAnsiTheme="minorHAnsi" w:cstheme="minorHAnsi"/>
        </w:rPr>
        <w:t xml:space="preserve">Na </w:t>
      </w:r>
      <w:r w:rsidR="0031173B" w:rsidRPr="005D795D">
        <w:rPr>
          <w:rFonts w:asciiTheme="minorHAnsi" w:hAnsiTheme="minorHAnsi" w:cstheme="minorHAnsi"/>
        </w:rPr>
        <w:t xml:space="preserve">bardzo </w:t>
      </w:r>
      <w:r w:rsidRPr="005D795D">
        <w:rPr>
          <w:rFonts w:asciiTheme="minorHAnsi" w:hAnsiTheme="minorHAnsi" w:cstheme="minorHAnsi"/>
        </w:rPr>
        <w:t xml:space="preserve">wysoki odsetek niezaliczonych efektów uczenia </w:t>
      </w:r>
      <w:r w:rsidR="00BF7163">
        <w:rPr>
          <w:rFonts w:asciiTheme="minorHAnsi" w:hAnsiTheme="minorHAnsi" w:cstheme="minorHAnsi"/>
        </w:rPr>
        <w:t xml:space="preserve">się </w:t>
      </w:r>
      <w:r w:rsidR="00E67DFF" w:rsidRPr="005D795D">
        <w:rPr>
          <w:rFonts w:asciiTheme="minorHAnsi" w:hAnsiTheme="minorHAnsi" w:cstheme="minorHAnsi"/>
        </w:rPr>
        <w:t>studentów w semestr</w:t>
      </w:r>
      <w:r w:rsidR="0031173B" w:rsidRPr="005D795D">
        <w:rPr>
          <w:rFonts w:asciiTheme="minorHAnsi" w:hAnsiTheme="minorHAnsi" w:cstheme="minorHAnsi"/>
        </w:rPr>
        <w:t>ach letnim 202</w:t>
      </w:r>
      <w:r w:rsidR="00BF7163">
        <w:rPr>
          <w:rFonts w:asciiTheme="minorHAnsi" w:hAnsiTheme="minorHAnsi" w:cstheme="minorHAnsi"/>
        </w:rPr>
        <w:t>1</w:t>
      </w:r>
      <w:r w:rsidR="0031173B" w:rsidRPr="005D795D">
        <w:rPr>
          <w:rFonts w:asciiTheme="minorHAnsi" w:hAnsiTheme="minorHAnsi" w:cstheme="minorHAnsi"/>
        </w:rPr>
        <w:t>/202</w:t>
      </w:r>
      <w:r w:rsidR="00BF7163">
        <w:rPr>
          <w:rFonts w:asciiTheme="minorHAnsi" w:hAnsiTheme="minorHAnsi" w:cstheme="minorHAnsi"/>
        </w:rPr>
        <w:t>2</w:t>
      </w:r>
      <w:r w:rsidR="0031173B" w:rsidRPr="005D795D">
        <w:rPr>
          <w:rFonts w:asciiTheme="minorHAnsi" w:hAnsiTheme="minorHAnsi" w:cstheme="minorHAnsi"/>
        </w:rPr>
        <w:t xml:space="preserve"> i </w:t>
      </w:r>
      <w:r w:rsidR="00E67DFF" w:rsidRPr="005D795D">
        <w:rPr>
          <w:rFonts w:asciiTheme="minorHAnsi" w:hAnsiTheme="minorHAnsi" w:cstheme="minorHAnsi"/>
        </w:rPr>
        <w:t>zimowym 202</w:t>
      </w:r>
      <w:r w:rsidR="00BF7163">
        <w:rPr>
          <w:rFonts w:asciiTheme="minorHAnsi" w:hAnsiTheme="minorHAnsi" w:cstheme="minorHAnsi"/>
        </w:rPr>
        <w:t>2</w:t>
      </w:r>
      <w:r w:rsidR="00E67DFF" w:rsidRPr="005D795D">
        <w:rPr>
          <w:rFonts w:asciiTheme="minorHAnsi" w:hAnsiTheme="minorHAnsi" w:cstheme="minorHAnsi"/>
        </w:rPr>
        <w:t>/202</w:t>
      </w:r>
      <w:r w:rsidR="00BF7163">
        <w:rPr>
          <w:rFonts w:asciiTheme="minorHAnsi" w:hAnsiTheme="minorHAnsi" w:cstheme="minorHAnsi"/>
        </w:rPr>
        <w:t>3</w:t>
      </w:r>
      <w:r w:rsidR="00E67DFF" w:rsidRPr="005D795D">
        <w:rPr>
          <w:rFonts w:asciiTheme="minorHAnsi" w:hAnsiTheme="minorHAnsi" w:cstheme="minorHAnsi"/>
        </w:rPr>
        <w:t xml:space="preserve">, </w:t>
      </w:r>
      <w:r w:rsidRPr="005D795D">
        <w:rPr>
          <w:rFonts w:asciiTheme="minorHAnsi" w:hAnsiTheme="minorHAnsi" w:cstheme="minorHAnsi"/>
        </w:rPr>
        <w:t>m</w:t>
      </w:r>
      <w:r w:rsidR="005576CA" w:rsidRPr="005D795D">
        <w:rPr>
          <w:rFonts w:asciiTheme="minorHAnsi" w:hAnsiTheme="minorHAnsi" w:cstheme="minorHAnsi"/>
        </w:rPr>
        <w:t>iały</w:t>
      </w:r>
      <w:r w:rsidRPr="005D795D">
        <w:rPr>
          <w:rFonts w:asciiTheme="minorHAnsi" w:hAnsiTheme="minorHAnsi" w:cstheme="minorHAnsi"/>
        </w:rPr>
        <w:t xml:space="preserve"> brak</w:t>
      </w:r>
      <w:r w:rsidR="00E67DFF" w:rsidRPr="005D795D">
        <w:rPr>
          <w:rFonts w:asciiTheme="minorHAnsi" w:hAnsiTheme="minorHAnsi" w:cstheme="minorHAnsi"/>
        </w:rPr>
        <w:t>i</w:t>
      </w:r>
      <w:r w:rsidRPr="005D795D">
        <w:rPr>
          <w:rFonts w:asciiTheme="minorHAnsi" w:hAnsiTheme="minorHAnsi" w:cstheme="minorHAnsi"/>
        </w:rPr>
        <w:t xml:space="preserve"> wiedzy wstępnej </w:t>
      </w:r>
      <w:r w:rsidR="00C2413A" w:rsidRPr="005D795D">
        <w:rPr>
          <w:rFonts w:asciiTheme="minorHAnsi" w:hAnsiTheme="minorHAnsi" w:cstheme="minorHAnsi"/>
        </w:rPr>
        <w:t>studentów pierwszego semestru</w:t>
      </w:r>
      <w:r w:rsidR="001E11DF">
        <w:rPr>
          <w:rFonts w:asciiTheme="minorHAnsi" w:hAnsiTheme="minorHAnsi" w:cstheme="minorHAnsi"/>
        </w:rPr>
        <w:t xml:space="preserve"> zarówno studiów S1 jak i N1</w:t>
      </w:r>
      <w:r w:rsidR="00C2413A" w:rsidRPr="005D795D">
        <w:rPr>
          <w:rFonts w:asciiTheme="minorHAnsi" w:hAnsiTheme="minorHAnsi" w:cstheme="minorHAnsi"/>
        </w:rPr>
        <w:t xml:space="preserve">, </w:t>
      </w:r>
      <w:r w:rsidR="001E11DF">
        <w:rPr>
          <w:rFonts w:asciiTheme="minorHAnsi" w:hAnsiTheme="minorHAnsi" w:cstheme="minorHAnsi"/>
        </w:rPr>
        <w:t xml:space="preserve">braki w wiedzy wstępnej i konieczność wyrównania poziomu zwłaszcza na pierwszym semestrze zajęć, niska frekwencja na zajęciach, słaba aktywność studentów i brak zainteresowania przedmiotem. Ponadto studenci nie korzystali z konsultacji i nie przystępowali do zaliczeń we właściwych terminach. </w:t>
      </w:r>
    </w:p>
    <w:p w14:paraId="4EF14970" w14:textId="5A31A5AD" w:rsidR="001E11DF" w:rsidRPr="005D795D" w:rsidRDefault="001E11DF" w:rsidP="001F0400">
      <w:pPr>
        <w:pStyle w:val="Akapitzlist"/>
        <w:numPr>
          <w:ilvl w:val="0"/>
          <w:numId w:val="8"/>
        </w:numPr>
        <w:spacing w:line="276" w:lineRule="auto"/>
        <w:jc w:val="both"/>
        <w:rPr>
          <w:rFonts w:asciiTheme="minorHAnsi" w:hAnsiTheme="minorHAnsi" w:cstheme="minorHAnsi"/>
        </w:rPr>
      </w:pPr>
      <w:r>
        <w:rPr>
          <w:rFonts w:asciiTheme="minorHAnsi" w:hAnsiTheme="minorHAnsi" w:cstheme="minorHAnsi"/>
        </w:rPr>
        <w:t xml:space="preserve">Nauczyciele akademiccy wskazywali także na problem niewystarczającej liczby godzin w prowadzonym przedmiocie zwłaszcza zajęć o charakterze praktycznym, zajęć terenowych itp. </w:t>
      </w:r>
    </w:p>
    <w:p w14:paraId="404CC62C" w14:textId="24D174B1" w:rsidR="00C2413A" w:rsidRPr="001009F2" w:rsidRDefault="00BF7163" w:rsidP="001F0400">
      <w:pPr>
        <w:pStyle w:val="Akapitzlist"/>
        <w:numPr>
          <w:ilvl w:val="0"/>
          <w:numId w:val="8"/>
        </w:numPr>
        <w:spacing w:line="276" w:lineRule="auto"/>
        <w:jc w:val="both"/>
        <w:rPr>
          <w:rFonts w:asciiTheme="minorHAnsi" w:hAnsiTheme="minorHAnsi" w:cstheme="minorHAnsi"/>
        </w:rPr>
      </w:pPr>
      <w:r>
        <w:rPr>
          <w:rFonts w:ascii="Calibri" w:hAnsi="Calibri" w:cs="Calibri"/>
        </w:rPr>
        <w:t>Wyniki odnoszące się do mało licznych grup studentów</w:t>
      </w:r>
      <w:r w:rsidR="00332A8E" w:rsidRPr="005D795D">
        <w:rPr>
          <w:rFonts w:ascii="Calibri" w:hAnsi="Calibri" w:cs="Calibri"/>
        </w:rPr>
        <w:t xml:space="preserve">, </w:t>
      </w:r>
      <w:r>
        <w:rPr>
          <w:rFonts w:ascii="Calibri" w:hAnsi="Calibri" w:cs="Calibri"/>
        </w:rPr>
        <w:t>wskazują</w:t>
      </w:r>
      <w:r w:rsidR="00332A8E" w:rsidRPr="005D795D">
        <w:rPr>
          <w:rFonts w:ascii="Calibri" w:hAnsi="Calibri" w:cs="Calibri"/>
        </w:rPr>
        <w:t xml:space="preserve"> </w:t>
      </w:r>
      <w:r>
        <w:rPr>
          <w:rFonts w:ascii="Calibri" w:hAnsi="Calibri" w:cs="Calibri"/>
        </w:rPr>
        <w:t>nieproporcjonalnie wysoki odsetek</w:t>
      </w:r>
      <w:r w:rsidR="00332A8E" w:rsidRPr="005D795D">
        <w:rPr>
          <w:rFonts w:ascii="Calibri" w:hAnsi="Calibri" w:cs="Calibri"/>
        </w:rPr>
        <w:t xml:space="preserve"> nieosiągniętych efektów uczenia </w:t>
      </w:r>
      <w:r>
        <w:rPr>
          <w:rFonts w:ascii="Calibri" w:hAnsi="Calibri" w:cs="Calibri"/>
        </w:rPr>
        <w:t xml:space="preserve">się zwłaszcza na początkowym etapie kształcenia kiedy studenci rezygnują </w:t>
      </w:r>
      <w:r w:rsidR="00354231" w:rsidRPr="005D795D">
        <w:rPr>
          <w:rFonts w:ascii="Calibri" w:hAnsi="Calibri" w:cs="Calibri"/>
        </w:rPr>
        <w:t>ze studiowania</w:t>
      </w:r>
      <w:r w:rsidRPr="00BF7163">
        <w:rPr>
          <w:rFonts w:ascii="Calibri" w:hAnsi="Calibri" w:cs="Calibri"/>
        </w:rPr>
        <w:t xml:space="preserve"> </w:t>
      </w:r>
      <w:r>
        <w:rPr>
          <w:rFonts w:ascii="Calibri" w:hAnsi="Calibri" w:cs="Calibri"/>
        </w:rPr>
        <w:t>w trakcie semestru</w:t>
      </w:r>
      <w:r w:rsidR="00354231" w:rsidRPr="005D795D">
        <w:rPr>
          <w:rFonts w:ascii="Calibri" w:hAnsi="Calibri" w:cs="Calibri"/>
        </w:rPr>
        <w:t>.</w:t>
      </w:r>
    </w:p>
    <w:p w14:paraId="49BED1AB" w14:textId="56451412" w:rsidR="005D795D" w:rsidRPr="00C76E1C" w:rsidRDefault="005D795D" w:rsidP="00C76E1C">
      <w:pPr>
        <w:pStyle w:val="Akapitzlist"/>
        <w:spacing w:line="276" w:lineRule="auto"/>
        <w:ind w:left="4968"/>
        <w:jc w:val="both"/>
        <w:rPr>
          <w:rFonts w:asciiTheme="minorHAnsi" w:hAnsiTheme="minorHAnsi" w:cstheme="minorHAnsi"/>
        </w:rPr>
      </w:pPr>
    </w:p>
    <w:p w14:paraId="658B4E2A" w14:textId="77777777" w:rsidR="005D795D" w:rsidRDefault="005D795D" w:rsidP="00864964">
      <w:pPr>
        <w:pStyle w:val="Akapitzlist"/>
        <w:spacing w:line="276" w:lineRule="auto"/>
        <w:ind w:left="4968"/>
        <w:jc w:val="both"/>
        <w:rPr>
          <w:rFonts w:asciiTheme="minorHAnsi" w:hAnsiTheme="minorHAnsi" w:cstheme="minorHAnsi"/>
        </w:rPr>
      </w:pPr>
    </w:p>
    <w:p w14:paraId="040FA08D" w14:textId="387E6F94" w:rsidR="00864964" w:rsidRDefault="00864964" w:rsidP="00505051">
      <w:pPr>
        <w:pStyle w:val="Akapitzlist"/>
        <w:spacing w:line="276" w:lineRule="auto"/>
        <w:ind w:left="4968"/>
        <w:jc w:val="both"/>
        <w:rPr>
          <w:rFonts w:asciiTheme="minorHAnsi" w:hAnsiTheme="minorHAnsi" w:cstheme="minorHAnsi"/>
        </w:rPr>
      </w:pPr>
      <w:r>
        <w:rPr>
          <w:rFonts w:asciiTheme="minorHAnsi" w:hAnsiTheme="minorHAnsi" w:cstheme="minorHAnsi"/>
        </w:rPr>
        <w:t>Przewodnicząca Wydziałowej Komisji</w:t>
      </w:r>
    </w:p>
    <w:p w14:paraId="10F52928" w14:textId="1E0A5293" w:rsidR="00864964" w:rsidRDefault="00864964" w:rsidP="00505051">
      <w:pPr>
        <w:pStyle w:val="Akapitzlist"/>
        <w:spacing w:line="276" w:lineRule="auto"/>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ds. jakości kształcenia na WKŚiR</w:t>
      </w:r>
    </w:p>
    <w:p w14:paraId="4C980E23" w14:textId="7C41759E" w:rsidR="001F0400" w:rsidRDefault="00204D64" w:rsidP="00505051">
      <w:pPr>
        <w:pStyle w:val="Akapitzlist"/>
        <w:spacing w:line="276" w:lineRule="auto"/>
        <w:ind w:left="4260" w:firstLine="696"/>
        <w:jc w:val="both"/>
        <w:rPr>
          <w:rFonts w:asciiTheme="minorHAnsi" w:hAnsiTheme="minorHAnsi" w:cstheme="minorHAnsi"/>
          <w:i/>
          <w:iCs/>
        </w:rPr>
      </w:pPr>
      <w:r>
        <w:rPr>
          <w:rFonts w:asciiTheme="minorHAnsi" w:hAnsiTheme="minorHAnsi" w:cstheme="minorHAnsi"/>
          <w:i/>
          <w:iCs/>
        </w:rPr>
        <w:t>d</w:t>
      </w:r>
      <w:r w:rsidR="00864964" w:rsidRPr="00864964">
        <w:rPr>
          <w:rFonts w:asciiTheme="minorHAnsi" w:hAnsiTheme="minorHAnsi" w:cstheme="minorHAnsi"/>
          <w:i/>
          <w:iCs/>
        </w:rPr>
        <w:t>r hab. Mariol Wróbel, prof. ZUT</w:t>
      </w:r>
    </w:p>
    <w:p w14:paraId="764A28E7" w14:textId="11FD1440" w:rsidR="00891E96" w:rsidRDefault="00891E96" w:rsidP="00293223">
      <w:pPr>
        <w:pStyle w:val="Akapitzlist"/>
        <w:spacing w:line="276" w:lineRule="auto"/>
        <w:ind w:left="4260" w:firstLine="696"/>
        <w:jc w:val="both"/>
        <w:rPr>
          <w:rFonts w:asciiTheme="minorHAnsi" w:hAnsiTheme="minorHAnsi" w:cstheme="minorHAnsi"/>
          <w:i/>
          <w:iCs/>
        </w:rPr>
      </w:pPr>
    </w:p>
    <w:p w14:paraId="7AB651F9" w14:textId="77777777" w:rsidR="009173CC" w:rsidRDefault="009173CC" w:rsidP="00293223">
      <w:pPr>
        <w:pStyle w:val="Akapitzlist"/>
        <w:spacing w:line="276" w:lineRule="auto"/>
        <w:ind w:left="4260" w:firstLine="696"/>
        <w:jc w:val="both"/>
        <w:rPr>
          <w:rFonts w:asciiTheme="minorHAnsi" w:hAnsiTheme="minorHAnsi" w:cstheme="minorHAnsi"/>
          <w:i/>
          <w:iCs/>
        </w:rPr>
      </w:pPr>
    </w:p>
    <w:p w14:paraId="6D3F9F7A" w14:textId="77777777" w:rsidR="00DA0447" w:rsidRPr="00DA0447" w:rsidRDefault="00DA0447" w:rsidP="00DA0447">
      <w:pPr>
        <w:pStyle w:val="Akapitzlist"/>
        <w:numPr>
          <w:ilvl w:val="0"/>
          <w:numId w:val="9"/>
        </w:numPr>
        <w:jc w:val="both"/>
        <w:rPr>
          <w:rFonts w:asciiTheme="minorHAnsi" w:eastAsiaTheme="minorEastAsia" w:hAnsiTheme="minorHAnsi" w:cstheme="minorHAnsi"/>
          <w:b/>
          <w:bCs/>
          <w:kern w:val="22"/>
          <w:szCs w:val="22"/>
          <w:lang w:eastAsia="ja-JP"/>
        </w:rPr>
      </w:pPr>
      <w:bookmarkStart w:id="5" w:name="_Hlk158450257"/>
      <w:r w:rsidRPr="00DA0447">
        <w:rPr>
          <w:rFonts w:asciiTheme="minorHAnsi" w:eastAsiaTheme="minorEastAsia" w:hAnsiTheme="minorHAnsi" w:cstheme="minorHAnsi"/>
          <w:b/>
          <w:bCs/>
          <w:kern w:val="22"/>
          <w:szCs w:val="22"/>
          <w:lang w:eastAsia="ja-JP"/>
        </w:rPr>
        <w:t>O</w:t>
      </w:r>
      <w:r w:rsidRPr="00DA0447">
        <w:rPr>
          <w:rFonts w:asciiTheme="minorHAnsi" w:hAnsiTheme="minorHAnsi" w:cstheme="minorHAnsi"/>
          <w:b/>
          <w:bCs/>
          <w:color w:val="000000"/>
          <w:kern w:val="22"/>
        </w:rPr>
        <w:t xml:space="preserve">pinia </w:t>
      </w:r>
      <w:r w:rsidRPr="00DA0447">
        <w:rPr>
          <w:rFonts w:asciiTheme="minorHAnsi" w:eastAsiaTheme="minorHAnsi" w:hAnsiTheme="minorHAnsi" w:cstheme="minorHAnsi"/>
          <w:b/>
          <w:bCs/>
          <w:lang w:eastAsia="en-US"/>
        </w:rPr>
        <w:t xml:space="preserve">Komisji Programowej ds. kierunku </w:t>
      </w:r>
      <w:r w:rsidRPr="00DA0447">
        <w:rPr>
          <w:rFonts w:asciiTheme="minorHAnsi" w:eastAsiaTheme="minorHAnsi" w:hAnsiTheme="minorHAnsi" w:cstheme="minorHAnsi"/>
          <w:b/>
          <w:bCs/>
          <w:i/>
          <w:iCs/>
          <w:lang w:eastAsia="en-US"/>
        </w:rPr>
        <w:t>Ochrona Środowiska</w:t>
      </w:r>
    </w:p>
    <w:p w14:paraId="6D06886D" w14:textId="77777777" w:rsidR="00DA0447" w:rsidRDefault="00DA0447" w:rsidP="008F3A25">
      <w:pPr>
        <w:jc w:val="both"/>
        <w:rPr>
          <w:rFonts w:asciiTheme="minorHAnsi" w:eastAsiaTheme="minorEastAsia" w:hAnsiTheme="minorHAnsi" w:cstheme="minorHAnsi"/>
          <w:b/>
          <w:kern w:val="22"/>
          <w:sz w:val="28"/>
          <w:szCs w:val="28"/>
          <w:lang w:eastAsia="ja-JP"/>
        </w:rPr>
      </w:pPr>
    </w:p>
    <w:bookmarkEnd w:id="5"/>
    <w:p w14:paraId="09793069" w14:textId="075853CC" w:rsidR="00552D0D" w:rsidRPr="00552D0D" w:rsidRDefault="008F3A25" w:rsidP="00552D0D">
      <w:pPr>
        <w:jc w:val="both"/>
        <w:rPr>
          <w:rFonts w:asciiTheme="minorHAnsi" w:hAnsiTheme="minorHAnsi" w:cstheme="minorHAnsi"/>
        </w:rPr>
      </w:pPr>
      <w:r w:rsidRPr="008F3A25">
        <w:rPr>
          <w:rFonts w:asciiTheme="minorHAnsi" w:hAnsiTheme="minorHAnsi" w:cstheme="minorHAnsi"/>
        </w:rPr>
        <w:tab/>
      </w:r>
      <w:r w:rsidR="00552D0D" w:rsidRPr="00552D0D">
        <w:rPr>
          <w:rFonts w:asciiTheme="minorHAnsi" w:hAnsiTheme="minorHAnsi" w:cstheme="minorHAnsi"/>
        </w:rPr>
        <w:t xml:space="preserve">Członkowie Komisji Programowej Kierunku Studiów Ochrona Środowiska dokonali przeglądu wyników dotyczących efektów uczenia się nieosiągniętych przez Studentów w analizowanych semestrach, tj. letnim 2021-2022 i zimowym 2022-2023. </w:t>
      </w:r>
    </w:p>
    <w:p w14:paraId="0942E2C5" w14:textId="212EE361" w:rsidR="00552D0D" w:rsidRDefault="00552D0D" w:rsidP="00552D0D">
      <w:pPr>
        <w:jc w:val="both"/>
        <w:rPr>
          <w:rFonts w:asciiTheme="minorHAnsi" w:hAnsiTheme="minorHAnsi" w:cstheme="minorHAnsi"/>
        </w:rPr>
      </w:pPr>
      <w:r w:rsidRPr="00552D0D">
        <w:rPr>
          <w:rFonts w:asciiTheme="minorHAnsi" w:hAnsiTheme="minorHAnsi" w:cstheme="minorHAnsi"/>
        </w:rPr>
        <w:t xml:space="preserve">Po przeanalizowaniu nieosiągniętych efektów kształcenia przez Studentów na podstawie szczegółowych danych tabelarycznych dla poszczególnych rodzajów studiów na kierunku Ochrona Środowiska </w:t>
      </w:r>
      <w:r>
        <w:rPr>
          <w:rFonts w:asciiTheme="minorHAnsi" w:hAnsiTheme="minorHAnsi" w:cstheme="minorHAnsi"/>
        </w:rPr>
        <w:t>w</w:t>
      </w:r>
      <w:r w:rsidRPr="00552D0D">
        <w:rPr>
          <w:rFonts w:asciiTheme="minorHAnsi" w:hAnsiTheme="minorHAnsi" w:cstheme="minorHAnsi"/>
        </w:rPr>
        <w:t xml:space="preserve"> semestrze: </w:t>
      </w:r>
    </w:p>
    <w:p w14:paraId="38FD7011" w14:textId="77777777" w:rsidR="00552D0D" w:rsidRPr="00552D0D" w:rsidRDefault="00552D0D" w:rsidP="00552D0D">
      <w:pPr>
        <w:jc w:val="both"/>
        <w:rPr>
          <w:rFonts w:asciiTheme="minorHAnsi" w:hAnsiTheme="minorHAnsi" w:cstheme="minorHAnsi"/>
        </w:rPr>
      </w:pPr>
    </w:p>
    <w:p w14:paraId="66026300" w14:textId="77777777" w:rsidR="00552D0D" w:rsidRPr="00552D0D" w:rsidRDefault="00552D0D" w:rsidP="00552D0D">
      <w:pPr>
        <w:jc w:val="both"/>
        <w:rPr>
          <w:rFonts w:asciiTheme="minorHAnsi" w:hAnsiTheme="minorHAnsi" w:cstheme="minorHAnsi"/>
        </w:rPr>
      </w:pPr>
      <w:r w:rsidRPr="00552D0D">
        <w:rPr>
          <w:rFonts w:asciiTheme="minorHAnsi" w:hAnsiTheme="minorHAnsi" w:cstheme="minorHAnsi"/>
        </w:rPr>
        <w:t>•</w:t>
      </w:r>
      <w:r w:rsidRPr="00552D0D">
        <w:rPr>
          <w:rFonts w:asciiTheme="minorHAnsi" w:hAnsiTheme="minorHAnsi" w:cstheme="minorHAnsi"/>
        </w:rPr>
        <w:tab/>
        <w:t xml:space="preserve">letnim 2021-2022 (7.1.) na studiach stacjonarnych S1 na sem. 2, 4, 6, na S2 na sem. 1, na N1 na sem. 2 oraz </w:t>
      </w:r>
    </w:p>
    <w:p w14:paraId="049CE320" w14:textId="77777777" w:rsidR="00552D0D" w:rsidRPr="00552D0D" w:rsidRDefault="00552D0D" w:rsidP="00552D0D">
      <w:pPr>
        <w:jc w:val="both"/>
        <w:rPr>
          <w:rFonts w:asciiTheme="minorHAnsi" w:hAnsiTheme="minorHAnsi" w:cstheme="minorHAnsi"/>
        </w:rPr>
      </w:pPr>
      <w:r w:rsidRPr="00552D0D">
        <w:rPr>
          <w:rFonts w:asciiTheme="minorHAnsi" w:hAnsiTheme="minorHAnsi" w:cstheme="minorHAnsi"/>
        </w:rPr>
        <w:t>•</w:t>
      </w:r>
      <w:r w:rsidRPr="00552D0D">
        <w:rPr>
          <w:rFonts w:asciiTheme="minorHAnsi" w:hAnsiTheme="minorHAnsi" w:cstheme="minorHAnsi"/>
        </w:rPr>
        <w:tab/>
        <w:t>zimowym 2022-2023 (7.2.) na studiach stacjonarnych S1 na sem. 1, 3, 5, 7</w:t>
      </w:r>
    </w:p>
    <w:p w14:paraId="11C1FA3A" w14:textId="77777777" w:rsidR="00552D0D" w:rsidRPr="00552D0D" w:rsidRDefault="00552D0D" w:rsidP="00552D0D">
      <w:pPr>
        <w:jc w:val="both"/>
        <w:rPr>
          <w:rFonts w:asciiTheme="minorHAnsi" w:hAnsiTheme="minorHAnsi" w:cstheme="minorHAnsi"/>
        </w:rPr>
      </w:pPr>
      <w:r w:rsidRPr="00552D0D">
        <w:rPr>
          <w:rFonts w:asciiTheme="minorHAnsi" w:hAnsiTheme="minorHAnsi" w:cstheme="minorHAnsi"/>
        </w:rPr>
        <w:t>dokonano szczegółowego opisu powodów zaistniałego faktu:</w:t>
      </w:r>
    </w:p>
    <w:p w14:paraId="1B0454C0" w14:textId="77777777" w:rsidR="00552D0D" w:rsidRDefault="00552D0D" w:rsidP="00552D0D">
      <w:pPr>
        <w:jc w:val="both"/>
        <w:rPr>
          <w:rFonts w:asciiTheme="minorHAnsi" w:hAnsiTheme="minorHAnsi" w:cstheme="minorHAnsi"/>
        </w:rPr>
      </w:pPr>
      <w:r w:rsidRPr="00552D0D">
        <w:rPr>
          <w:rFonts w:asciiTheme="minorHAnsi" w:hAnsiTheme="minorHAnsi" w:cstheme="minorHAnsi"/>
        </w:rPr>
        <w:t>S1</w:t>
      </w:r>
      <w:r w:rsidRPr="00552D0D">
        <w:rPr>
          <w:rFonts w:asciiTheme="minorHAnsi" w:hAnsiTheme="minorHAnsi" w:cstheme="minorHAnsi"/>
        </w:rPr>
        <w:tab/>
        <w:t>semestr 1</w:t>
      </w:r>
      <w:r w:rsidRPr="00552D0D">
        <w:rPr>
          <w:rFonts w:asciiTheme="minorHAnsi" w:hAnsiTheme="minorHAnsi" w:cstheme="minorHAnsi"/>
        </w:rPr>
        <w:tab/>
        <w:t>71%</w:t>
      </w:r>
      <w:r>
        <w:rPr>
          <w:rFonts w:asciiTheme="minorHAnsi" w:hAnsiTheme="minorHAnsi" w:cstheme="minorHAnsi"/>
        </w:rPr>
        <w:t xml:space="preserve">; </w:t>
      </w:r>
    </w:p>
    <w:p w14:paraId="36949F96" w14:textId="77777777" w:rsidR="00552D0D" w:rsidRDefault="00552D0D" w:rsidP="00552D0D">
      <w:pPr>
        <w:jc w:val="both"/>
        <w:rPr>
          <w:rFonts w:asciiTheme="minorHAnsi" w:hAnsiTheme="minorHAnsi" w:cstheme="minorHAnsi"/>
        </w:rPr>
      </w:pPr>
      <w:r w:rsidRPr="00552D0D">
        <w:rPr>
          <w:rFonts w:asciiTheme="minorHAnsi" w:hAnsiTheme="minorHAnsi" w:cstheme="minorHAnsi"/>
        </w:rPr>
        <w:t>S1</w:t>
      </w:r>
      <w:r w:rsidRPr="00552D0D">
        <w:rPr>
          <w:rFonts w:asciiTheme="minorHAnsi" w:hAnsiTheme="minorHAnsi" w:cstheme="minorHAnsi"/>
        </w:rPr>
        <w:tab/>
        <w:t>semestr 3</w:t>
      </w:r>
      <w:r w:rsidRPr="00552D0D">
        <w:rPr>
          <w:rFonts w:asciiTheme="minorHAnsi" w:hAnsiTheme="minorHAnsi" w:cstheme="minorHAnsi"/>
        </w:rPr>
        <w:tab/>
        <w:t>25%</w:t>
      </w:r>
      <w:r>
        <w:rPr>
          <w:rFonts w:asciiTheme="minorHAnsi" w:hAnsiTheme="minorHAnsi" w:cstheme="minorHAnsi"/>
        </w:rPr>
        <w:t xml:space="preserve">; </w:t>
      </w:r>
    </w:p>
    <w:p w14:paraId="69D9F0CA" w14:textId="77777777" w:rsidR="00552D0D" w:rsidRDefault="00552D0D" w:rsidP="00552D0D">
      <w:pPr>
        <w:jc w:val="both"/>
        <w:rPr>
          <w:rFonts w:asciiTheme="minorHAnsi" w:hAnsiTheme="minorHAnsi" w:cstheme="minorHAnsi"/>
        </w:rPr>
      </w:pPr>
      <w:r w:rsidRPr="00552D0D">
        <w:rPr>
          <w:rFonts w:asciiTheme="minorHAnsi" w:hAnsiTheme="minorHAnsi" w:cstheme="minorHAnsi"/>
        </w:rPr>
        <w:t>S1</w:t>
      </w:r>
      <w:r w:rsidRPr="00552D0D">
        <w:rPr>
          <w:rFonts w:asciiTheme="minorHAnsi" w:hAnsiTheme="minorHAnsi" w:cstheme="minorHAnsi"/>
        </w:rPr>
        <w:tab/>
        <w:t>semestr 5</w:t>
      </w:r>
      <w:r w:rsidRPr="00552D0D">
        <w:rPr>
          <w:rFonts w:asciiTheme="minorHAnsi" w:hAnsiTheme="minorHAnsi" w:cstheme="minorHAnsi"/>
        </w:rPr>
        <w:tab/>
        <w:t>14%</w:t>
      </w:r>
      <w:r>
        <w:rPr>
          <w:rFonts w:asciiTheme="minorHAnsi" w:hAnsiTheme="minorHAnsi" w:cstheme="minorHAnsi"/>
        </w:rPr>
        <w:t xml:space="preserve">; </w:t>
      </w:r>
    </w:p>
    <w:p w14:paraId="5680F538" w14:textId="0B39C0FA" w:rsidR="00552D0D" w:rsidRDefault="00552D0D" w:rsidP="00552D0D">
      <w:pPr>
        <w:jc w:val="both"/>
        <w:rPr>
          <w:rFonts w:asciiTheme="minorHAnsi" w:hAnsiTheme="minorHAnsi" w:cstheme="minorHAnsi"/>
        </w:rPr>
      </w:pPr>
      <w:r w:rsidRPr="00552D0D">
        <w:rPr>
          <w:rFonts w:asciiTheme="minorHAnsi" w:hAnsiTheme="minorHAnsi" w:cstheme="minorHAnsi"/>
        </w:rPr>
        <w:t>S1</w:t>
      </w:r>
      <w:r>
        <w:rPr>
          <w:rFonts w:asciiTheme="minorHAnsi" w:hAnsiTheme="minorHAnsi" w:cstheme="minorHAnsi"/>
        </w:rPr>
        <w:t xml:space="preserve">         </w:t>
      </w:r>
      <w:r w:rsidRPr="00552D0D">
        <w:rPr>
          <w:rFonts w:asciiTheme="minorHAnsi" w:hAnsiTheme="minorHAnsi" w:cstheme="minorHAnsi"/>
        </w:rPr>
        <w:t>semestr 7</w:t>
      </w:r>
      <w:r w:rsidRPr="00552D0D">
        <w:rPr>
          <w:rFonts w:asciiTheme="minorHAnsi" w:hAnsiTheme="minorHAnsi" w:cstheme="minorHAnsi"/>
        </w:rPr>
        <w:tab/>
        <w:t xml:space="preserve">  0%</w:t>
      </w:r>
    </w:p>
    <w:p w14:paraId="2F1D1028" w14:textId="77777777" w:rsidR="00552D0D" w:rsidRPr="00552D0D" w:rsidRDefault="00552D0D" w:rsidP="00552D0D">
      <w:pPr>
        <w:jc w:val="both"/>
        <w:rPr>
          <w:rFonts w:asciiTheme="minorHAnsi" w:hAnsiTheme="minorHAnsi" w:cstheme="minorHAnsi"/>
        </w:rPr>
      </w:pPr>
    </w:p>
    <w:p w14:paraId="2C4C4315" w14:textId="628C6C61" w:rsidR="00552D0D" w:rsidRPr="00552D0D" w:rsidRDefault="00552D0D" w:rsidP="00552D0D">
      <w:pPr>
        <w:pStyle w:val="Akapitzlist"/>
        <w:numPr>
          <w:ilvl w:val="0"/>
          <w:numId w:val="27"/>
        </w:numPr>
        <w:jc w:val="both"/>
        <w:rPr>
          <w:rFonts w:asciiTheme="minorHAnsi" w:hAnsiTheme="minorHAnsi" w:cstheme="minorHAnsi"/>
          <w:b/>
          <w:bCs/>
        </w:rPr>
      </w:pPr>
      <w:r w:rsidRPr="00552D0D">
        <w:rPr>
          <w:rFonts w:asciiTheme="minorHAnsi" w:hAnsiTheme="minorHAnsi" w:cstheme="minorHAnsi"/>
          <w:b/>
          <w:bCs/>
        </w:rPr>
        <w:t>semestr letni 2021-2022</w:t>
      </w:r>
    </w:p>
    <w:p w14:paraId="04B63906" w14:textId="77777777" w:rsidR="00552D0D" w:rsidRPr="00552D0D" w:rsidRDefault="00552D0D" w:rsidP="00552D0D">
      <w:pPr>
        <w:jc w:val="both"/>
        <w:rPr>
          <w:rFonts w:asciiTheme="minorHAnsi" w:hAnsiTheme="minorHAnsi" w:cstheme="minorHAnsi"/>
        </w:rPr>
      </w:pPr>
      <w:r w:rsidRPr="00552D0D">
        <w:rPr>
          <w:rFonts w:asciiTheme="minorHAnsi" w:hAnsiTheme="minorHAnsi" w:cstheme="minorHAnsi"/>
        </w:rPr>
        <w:t>Najwyższy odsetek nieosiągniętych efektów kształcenia w semestrze letnim 2021-2022 odnotowano na:</w:t>
      </w:r>
    </w:p>
    <w:p w14:paraId="23C19EF8" w14:textId="77777777" w:rsidR="00552D0D" w:rsidRDefault="00552D0D" w:rsidP="00552D0D">
      <w:pPr>
        <w:jc w:val="both"/>
        <w:rPr>
          <w:rFonts w:asciiTheme="minorHAnsi" w:hAnsiTheme="minorHAnsi" w:cstheme="minorHAnsi"/>
        </w:rPr>
      </w:pPr>
      <w:r w:rsidRPr="00552D0D">
        <w:rPr>
          <w:rFonts w:asciiTheme="minorHAnsi" w:hAnsiTheme="minorHAnsi" w:cstheme="minorHAnsi"/>
        </w:rPr>
        <w:t>S1</w:t>
      </w:r>
      <w:r w:rsidRPr="00552D0D">
        <w:rPr>
          <w:rFonts w:asciiTheme="minorHAnsi" w:hAnsiTheme="minorHAnsi" w:cstheme="minorHAnsi"/>
        </w:rPr>
        <w:tab/>
      </w:r>
      <w:r w:rsidRPr="00552D0D">
        <w:rPr>
          <w:rFonts w:asciiTheme="minorHAnsi" w:hAnsiTheme="minorHAnsi" w:cstheme="minorHAnsi"/>
        </w:rPr>
        <w:tab/>
        <w:t>semestr 2</w:t>
      </w:r>
      <w:r w:rsidRPr="00552D0D">
        <w:rPr>
          <w:rFonts w:asciiTheme="minorHAnsi" w:hAnsiTheme="minorHAnsi" w:cstheme="minorHAnsi"/>
        </w:rPr>
        <w:tab/>
        <w:t>73%</w:t>
      </w:r>
    </w:p>
    <w:p w14:paraId="5D41CFC6" w14:textId="77777777" w:rsidR="00552D0D" w:rsidRDefault="00552D0D" w:rsidP="00552D0D">
      <w:pPr>
        <w:jc w:val="both"/>
        <w:rPr>
          <w:rFonts w:asciiTheme="minorHAnsi" w:hAnsiTheme="minorHAnsi" w:cstheme="minorHAnsi"/>
        </w:rPr>
      </w:pPr>
      <w:r w:rsidRPr="00552D0D">
        <w:rPr>
          <w:rFonts w:asciiTheme="minorHAnsi" w:hAnsiTheme="minorHAnsi" w:cstheme="minorHAnsi"/>
        </w:rPr>
        <w:t>S1</w:t>
      </w:r>
      <w:r w:rsidRPr="00552D0D">
        <w:rPr>
          <w:rFonts w:asciiTheme="minorHAnsi" w:hAnsiTheme="minorHAnsi" w:cstheme="minorHAnsi"/>
        </w:rPr>
        <w:tab/>
      </w:r>
      <w:r w:rsidRPr="00552D0D">
        <w:rPr>
          <w:rFonts w:asciiTheme="minorHAnsi" w:hAnsiTheme="minorHAnsi" w:cstheme="minorHAnsi"/>
        </w:rPr>
        <w:tab/>
        <w:t>semestr 4</w:t>
      </w:r>
      <w:r w:rsidRPr="00552D0D">
        <w:rPr>
          <w:rFonts w:asciiTheme="minorHAnsi" w:hAnsiTheme="minorHAnsi" w:cstheme="minorHAnsi"/>
        </w:rPr>
        <w:tab/>
        <w:t>50%</w:t>
      </w:r>
      <w:r>
        <w:rPr>
          <w:rFonts w:asciiTheme="minorHAnsi" w:hAnsiTheme="minorHAnsi" w:cstheme="minorHAnsi"/>
        </w:rPr>
        <w:t>;</w:t>
      </w:r>
    </w:p>
    <w:p w14:paraId="2E1F0037" w14:textId="61194042" w:rsidR="00552D0D" w:rsidRDefault="00552D0D" w:rsidP="00552D0D">
      <w:pPr>
        <w:jc w:val="both"/>
        <w:rPr>
          <w:rFonts w:asciiTheme="minorHAnsi" w:hAnsiTheme="minorHAnsi" w:cstheme="minorHAnsi"/>
        </w:rPr>
      </w:pPr>
      <w:r w:rsidRPr="00552D0D">
        <w:rPr>
          <w:rFonts w:asciiTheme="minorHAnsi" w:hAnsiTheme="minorHAnsi" w:cstheme="minorHAnsi"/>
        </w:rPr>
        <w:t>S1</w:t>
      </w:r>
      <w:r w:rsidRPr="00552D0D">
        <w:rPr>
          <w:rFonts w:asciiTheme="minorHAnsi" w:hAnsiTheme="minorHAnsi" w:cstheme="minorHAnsi"/>
        </w:rPr>
        <w:tab/>
      </w:r>
      <w:r>
        <w:rPr>
          <w:rFonts w:asciiTheme="minorHAnsi" w:hAnsiTheme="minorHAnsi" w:cstheme="minorHAnsi"/>
        </w:rPr>
        <w:t xml:space="preserve">             </w:t>
      </w:r>
      <w:r w:rsidRPr="00552D0D">
        <w:rPr>
          <w:rFonts w:asciiTheme="minorHAnsi" w:hAnsiTheme="minorHAnsi" w:cstheme="minorHAnsi"/>
        </w:rPr>
        <w:t>semestr 6</w:t>
      </w:r>
      <w:r w:rsidRPr="00552D0D">
        <w:rPr>
          <w:rFonts w:asciiTheme="minorHAnsi" w:hAnsiTheme="minorHAnsi" w:cstheme="minorHAnsi"/>
        </w:rPr>
        <w:tab/>
        <w:t>10%</w:t>
      </w:r>
      <w:r>
        <w:rPr>
          <w:rFonts w:asciiTheme="minorHAnsi" w:hAnsiTheme="minorHAnsi" w:cstheme="minorHAnsi"/>
        </w:rPr>
        <w:t xml:space="preserve">; </w:t>
      </w:r>
    </w:p>
    <w:p w14:paraId="29CAE52A" w14:textId="77777777" w:rsidR="00552D0D" w:rsidRDefault="00552D0D" w:rsidP="00552D0D">
      <w:pPr>
        <w:jc w:val="both"/>
        <w:rPr>
          <w:rFonts w:asciiTheme="minorHAnsi" w:hAnsiTheme="minorHAnsi" w:cstheme="minorHAnsi"/>
        </w:rPr>
      </w:pPr>
      <w:r w:rsidRPr="00552D0D">
        <w:rPr>
          <w:rFonts w:asciiTheme="minorHAnsi" w:hAnsiTheme="minorHAnsi" w:cstheme="minorHAnsi"/>
        </w:rPr>
        <w:t>N1</w:t>
      </w:r>
      <w:r w:rsidRPr="00552D0D">
        <w:rPr>
          <w:rFonts w:asciiTheme="minorHAnsi" w:hAnsiTheme="minorHAnsi" w:cstheme="minorHAnsi"/>
        </w:rPr>
        <w:tab/>
      </w:r>
      <w:r w:rsidRPr="00552D0D">
        <w:rPr>
          <w:rFonts w:asciiTheme="minorHAnsi" w:hAnsiTheme="minorHAnsi" w:cstheme="minorHAnsi"/>
        </w:rPr>
        <w:tab/>
        <w:t>semestr 2</w:t>
      </w:r>
      <w:r w:rsidRPr="00552D0D">
        <w:rPr>
          <w:rFonts w:asciiTheme="minorHAnsi" w:hAnsiTheme="minorHAnsi" w:cstheme="minorHAnsi"/>
        </w:rPr>
        <w:tab/>
        <w:t>27%</w:t>
      </w:r>
      <w:r>
        <w:rPr>
          <w:rFonts w:asciiTheme="minorHAnsi" w:hAnsiTheme="minorHAnsi" w:cstheme="minorHAnsi"/>
        </w:rPr>
        <w:t xml:space="preserve">; </w:t>
      </w:r>
    </w:p>
    <w:p w14:paraId="3A3D6BDE" w14:textId="25521AEE" w:rsidR="00552D0D" w:rsidRDefault="00552D0D" w:rsidP="00552D0D">
      <w:pPr>
        <w:jc w:val="both"/>
        <w:rPr>
          <w:rFonts w:asciiTheme="minorHAnsi" w:hAnsiTheme="minorHAnsi" w:cstheme="minorHAnsi"/>
        </w:rPr>
      </w:pPr>
      <w:r w:rsidRPr="00552D0D">
        <w:rPr>
          <w:rFonts w:asciiTheme="minorHAnsi" w:hAnsiTheme="minorHAnsi" w:cstheme="minorHAnsi"/>
        </w:rPr>
        <w:t>S2</w:t>
      </w:r>
      <w:r w:rsidRPr="00552D0D">
        <w:rPr>
          <w:rFonts w:asciiTheme="minorHAnsi" w:hAnsiTheme="minorHAnsi" w:cstheme="minorHAnsi"/>
        </w:rPr>
        <w:tab/>
      </w:r>
      <w:r w:rsidRPr="00552D0D">
        <w:rPr>
          <w:rFonts w:asciiTheme="minorHAnsi" w:hAnsiTheme="minorHAnsi" w:cstheme="minorHAnsi"/>
        </w:rPr>
        <w:tab/>
        <w:t>semestr 1</w:t>
      </w:r>
      <w:r>
        <w:rPr>
          <w:rFonts w:asciiTheme="minorHAnsi" w:hAnsiTheme="minorHAnsi" w:cstheme="minorHAnsi"/>
        </w:rPr>
        <w:t xml:space="preserve">         </w:t>
      </w:r>
      <w:r w:rsidRPr="00552D0D">
        <w:rPr>
          <w:rFonts w:asciiTheme="minorHAnsi" w:hAnsiTheme="minorHAnsi" w:cstheme="minorHAnsi"/>
        </w:rPr>
        <w:t>61%</w:t>
      </w:r>
      <w:r>
        <w:rPr>
          <w:rFonts w:asciiTheme="minorHAnsi" w:hAnsiTheme="minorHAnsi" w:cstheme="minorHAnsi"/>
        </w:rPr>
        <w:t>.</w:t>
      </w:r>
    </w:p>
    <w:p w14:paraId="673AD0EE" w14:textId="77777777" w:rsidR="00552D0D" w:rsidRPr="00552D0D" w:rsidRDefault="00552D0D" w:rsidP="00552D0D">
      <w:pPr>
        <w:jc w:val="both"/>
        <w:rPr>
          <w:rFonts w:asciiTheme="minorHAnsi" w:hAnsiTheme="minorHAnsi" w:cstheme="minorHAnsi"/>
        </w:rPr>
      </w:pPr>
    </w:p>
    <w:p w14:paraId="615FFD56" w14:textId="77777777" w:rsidR="00552D0D" w:rsidRDefault="00552D0D" w:rsidP="00552D0D">
      <w:pPr>
        <w:jc w:val="both"/>
        <w:rPr>
          <w:rFonts w:asciiTheme="minorHAnsi" w:hAnsiTheme="minorHAnsi" w:cstheme="minorHAnsi"/>
        </w:rPr>
      </w:pPr>
      <w:r w:rsidRPr="00552D0D">
        <w:rPr>
          <w:rFonts w:asciiTheme="minorHAnsi" w:hAnsiTheme="minorHAnsi" w:cstheme="minorHAnsi"/>
        </w:rPr>
        <w:t>W 19 przedmiotach odnotowano &gt; 50% nieosiągniętych efektów kształcenia.</w:t>
      </w:r>
    </w:p>
    <w:p w14:paraId="5B26FBF3" w14:textId="77777777" w:rsidR="00552D0D" w:rsidRPr="00552D0D" w:rsidRDefault="00552D0D" w:rsidP="00552D0D">
      <w:pPr>
        <w:jc w:val="both"/>
        <w:rPr>
          <w:rFonts w:asciiTheme="minorHAnsi" w:hAnsiTheme="minorHAnsi" w:cstheme="minorHAnsi"/>
        </w:rPr>
      </w:pPr>
    </w:p>
    <w:p w14:paraId="3A86B657" w14:textId="4F87D07B" w:rsidR="00552D0D" w:rsidRPr="00552D0D" w:rsidRDefault="00552D0D" w:rsidP="00552D0D">
      <w:pPr>
        <w:jc w:val="both"/>
        <w:rPr>
          <w:rFonts w:asciiTheme="minorHAnsi" w:hAnsiTheme="minorHAnsi" w:cstheme="minorHAnsi"/>
          <w:b/>
          <w:bCs/>
        </w:rPr>
      </w:pPr>
      <w:r w:rsidRPr="00552D0D">
        <w:rPr>
          <w:rFonts w:asciiTheme="minorHAnsi" w:hAnsiTheme="minorHAnsi" w:cstheme="minorHAnsi"/>
          <w:b/>
          <w:bCs/>
        </w:rPr>
        <w:t>studia stacjonarne pierwszego stopnia</w:t>
      </w:r>
    </w:p>
    <w:p w14:paraId="5D0E093C" w14:textId="77777777" w:rsidR="00552D0D" w:rsidRPr="00552D0D" w:rsidRDefault="00552D0D" w:rsidP="00552D0D">
      <w:pPr>
        <w:jc w:val="both"/>
        <w:rPr>
          <w:rFonts w:asciiTheme="minorHAnsi" w:hAnsiTheme="minorHAnsi" w:cstheme="minorHAnsi"/>
        </w:rPr>
      </w:pPr>
      <w:r w:rsidRPr="00552D0D">
        <w:rPr>
          <w:rFonts w:asciiTheme="minorHAnsi" w:hAnsiTheme="minorHAnsi" w:cstheme="minorHAnsi"/>
        </w:rPr>
        <w:t xml:space="preserve">Na studiach stacjonarnych pierwszego stopnia, na semestrze 2, na przedmiotach na których studenci nie osiągnęli efektów kształcenia była zróżnicowana w zależności od przedmiotu, wahała się od 38% do 73%. Najwyższe wartości (50-73%) dotyczyły takich przedmiotów jak: Biochemia, Botanika 2, Fizjologia roślin, Geologia i gleboznawstwo, Grafika inżynierska i Zoologia. Skala ocen dla studentów, którzy osiągnęli efekty kształcenia najwyższą była dla oceny 4,0 i 4,5. </w:t>
      </w:r>
    </w:p>
    <w:p w14:paraId="7E8536A2" w14:textId="77777777" w:rsidR="00552D0D" w:rsidRPr="00552D0D" w:rsidRDefault="00552D0D" w:rsidP="00552D0D">
      <w:pPr>
        <w:jc w:val="both"/>
        <w:rPr>
          <w:rFonts w:asciiTheme="minorHAnsi" w:hAnsiTheme="minorHAnsi" w:cstheme="minorHAnsi"/>
        </w:rPr>
      </w:pPr>
      <w:r w:rsidRPr="00552D0D">
        <w:rPr>
          <w:rFonts w:asciiTheme="minorHAnsi" w:hAnsiTheme="minorHAnsi" w:cstheme="minorHAnsi"/>
        </w:rPr>
        <w:t xml:space="preserve">Na studiach stacjonarnych pierwszego stopnia, na semestrze 4, na przedmiotach na których studenci nie osiągnęli efektów kształcenia była zróżnicowana w zależności od przedmiotu, wahała się od 11% do 50%. Najwyższe wartości (50-73%) dotyczyły takich przedmiotów jak: Monitoring jakości powietrza – 50% oraz Gospodarka leśna, zagrożenia i ochrona lasu – 38%. Dla pozostałych przedmiotów udział nieosiągniętych efektów kształcenia wynosił ok. 16%. Skala ocen dla studentów, którzy osiągnęli efekty kształcenia najwyższą była dla oceny 5,0. </w:t>
      </w:r>
    </w:p>
    <w:p w14:paraId="578DDE02" w14:textId="77777777" w:rsidR="00552D0D" w:rsidRPr="00552D0D" w:rsidRDefault="00552D0D" w:rsidP="00552D0D">
      <w:pPr>
        <w:jc w:val="both"/>
        <w:rPr>
          <w:rFonts w:asciiTheme="minorHAnsi" w:hAnsiTheme="minorHAnsi" w:cstheme="minorHAnsi"/>
        </w:rPr>
      </w:pPr>
      <w:r w:rsidRPr="00552D0D">
        <w:rPr>
          <w:rFonts w:asciiTheme="minorHAnsi" w:hAnsiTheme="minorHAnsi" w:cstheme="minorHAnsi"/>
        </w:rPr>
        <w:t xml:space="preserve">Na studiach stacjonarnych pierwszego stopnia, na semestrze 6, 10% studentów nie osiągnęło efektów kształcenia (Ekstremalne zjawiska pogodowe, Ochrona i rekultywacja gleb, Podstawy informacji naukowej, Praktyka zawodowa, Seminarium inżynierskie, Technologie bioenergetyczne, Teledetekcja i GIS, Urządzenia ochrony atmosfery, Użytki zielone w kształtowaniu i ochronie środowiska, Zagrożenia cywilizacyjne dla środowiska i zrównoważony rozwój, Zagrożenia jakości wód obszarów wiejskich), za wyjątkiem Renaturyzacji wód – 20%. Skala ocen dla studentów, którzy osiągnęli efekty kształcenia najwyższą była dla oceny 5,0. </w:t>
      </w:r>
    </w:p>
    <w:p w14:paraId="3729CEFD" w14:textId="77777777" w:rsidR="00552D0D" w:rsidRDefault="00552D0D" w:rsidP="00552D0D">
      <w:pPr>
        <w:jc w:val="both"/>
        <w:rPr>
          <w:rFonts w:asciiTheme="minorHAnsi" w:hAnsiTheme="minorHAnsi" w:cstheme="minorHAnsi"/>
          <w:b/>
          <w:bCs/>
        </w:rPr>
      </w:pPr>
    </w:p>
    <w:p w14:paraId="788AE7FC" w14:textId="4D364CB6" w:rsidR="00552D0D" w:rsidRPr="00552D0D" w:rsidRDefault="00552D0D" w:rsidP="00552D0D">
      <w:pPr>
        <w:jc w:val="both"/>
        <w:rPr>
          <w:rFonts w:asciiTheme="minorHAnsi" w:hAnsiTheme="minorHAnsi" w:cstheme="minorHAnsi"/>
          <w:b/>
          <w:bCs/>
        </w:rPr>
      </w:pPr>
      <w:r w:rsidRPr="00552D0D">
        <w:rPr>
          <w:rFonts w:asciiTheme="minorHAnsi" w:hAnsiTheme="minorHAnsi" w:cstheme="minorHAnsi"/>
          <w:b/>
          <w:bCs/>
        </w:rPr>
        <w:t>studia stacjonarne drugiego stopnia</w:t>
      </w:r>
    </w:p>
    <w:p w14:paraId="03F2B905" w14:textId="77777777" w:rsidR="00552D0D" w:rsidRPr="00552D0D" w:rsidRDefault="00552D0D" w:rsidP="00552D0D">
      <w:pPr>
        <w:jc w:val="both"/>
        <w:rPr>
          <w:rFonts w:asciiTheme="minorHAnsi" w:hAnsiTheme="minorHAnsi" w:cstheme="minorHAnsi"/>
        </w:rPr>
      </w:pPr>
      <w:r w:rsidRPr="00552D0D">
        <w:rPr>
          <w:rFonts w:asciiTheme="minorHAnsi" w:hAnsiTheme="minorHAnsi" w:cstheme="minorHAnsi"/>
        </w:rPr>
        <w:t xml:space="preserve">Na studiach stacjonarnych drugiego, na semestrze 1, 61% studentów nie osiągnęło efektów kształcenia. Dotyczyło to wszystkich przedmiotów: Ekofizjologia roślin, Ekonomika i zarządzanie ochroną środowiska, Ekotoksykologia, Ergonomia, bezpieczeństwo i higiena pracy, Gleboznawstwo szczegółowe, Kształtowanie i rewaloryzacja krajobrazu, Ochrona własności intelektualnej, Polityka ochrony środowiska, Rozprzestrzenianie się zanieczyszczeń w atmosferze, Seminarium dyplomowe, Statystyka i modelowanie w naukach o środowisku, Szkolenie - Bezpieczeństwo i higiena pracy. Efekty kształcenia osiągnięte przez największą liczbę studentów większość Studentów wynosiła 5,0. </w:t>
      </w:r>
    </w:p>
    <w:p w14:paraId="117A33E1" w14:textId="77777777" w:rsidR="00552D0D" w:rsidRDefault="00552D0D" w:rsidP="00552D0D">
      <w:pPr>
        <w:jc w:val="both"/>
        <w:rPr>
          <w:rFonts w:asciiTheme="minorHAnsi" w:hAnsiTheme="minorHAnsi" w:cstheme="minorHAnsi"/>
        </w:rPr>
      </w:pPr>
    </w:p>
    <w:p w14:paraId="11B09BB5" w14:textId="0539B24F" w:rsidR="00552D0D" w:rsidRPr="00552D0D" w:rsidRDefault="00552D0D" w:rsidP="00552D0D">
      <w:pPr>
        <w:jc w:val="both"/>
        <w:rPr>
          <w:rFonts w:asciiTheme="minorHAnsi" w:hAnsiTheme="minorHAnsi" w:cstheme="minorHAnsi"/>
          <w:b/>
          <w:bCs/>
        </w:rPr>
      </w:pPr>
      <w:r w:rsidRPr="00552D0D">
        <w:rPr>
          <w:rFonts w:asciiTheme="minorHAnsi" w:hAnsiTheme="minorHAnsi" w:cstheme="minorHAnsi"/>
          <w:b/>
          <w:bCs/>
        </w:rPr>
        <w:t>studia niestacjonarne pierwszego stopnia</w:t>
      </w:r>
    </w:p>
    <w:p w14:paraId="3F522CA5" w14:textId="77777777" w:rsidR="00552D0D" w:rsidRPr="00552D0D" w:rsidRDefault="00552D0D" w:rsidP="00552D0D">
      <w:pPr>
        <w:jc w:val="both"/>
        <w:rPr>
          <w:rFonts w:asciiTheme="minorHAnsi" w:hAnsiTheme="minorHAnsi" w:cstheme="minorHAnsi"/>
        </w:rPr>
      </w:pPr>
      <w:r w:rsidRPr="00552D0D">
        <w:rPr>
          <w:rFonts w:asciiTheme="minorHAnsi" w:hAnsiTheme="minorHAnsi" w:cstheme="minorHAnsi"/>
        </w:rPr>
        <w:t>Na studiach niestacjonarnych pierwszego stopnia, na semestrze 2, 20% studentów nie osiągnęło efektów kształcenia na następujących przedmiotach: Fizjologia roślin, Geologia i gleboznawstwo, Grafika inżynierska, Meteorologia i klimatologia, Podstawy zarządzania oraz ok. 30% na Ochronie własności intelektualnej. W pozostałych przedmiotach efekty osiągnięte przez większość Studentów posiadały wartości wysokie, najczęstszym była ocena 4,5.</w:t>
      </w:r>
    </w:p>
    <w:p w14:paraId="4E879121" w14:textId="77777777" w:rsidR="00552D0D" w:rsidRPr="00552D0D" w:rsidRDefault="00552D0D" w:rsidP="00552D0D">
      <w:pPr>
        <w:jc w:val="both"/>
        <w:rPr>
          <w:rFonts w:asciiTheme="minorHAnsi" w:hAnsiTheme="minorHAnsi" w:cstheme="minorHAnsi"/>
        </w:rPr>
      </w:pPr>
      <w:r w:rsidRPr="00552D0D">
        <w:rPr>
          <w:rFonts w:asciiTheme="minorHAnsi" w:hAnsiTheme="minorHAnsi" w:cstheme="minorHAnsi"/>
        </w:rPr>
        <w:t>Najczęstszymi powodami nie osiągnięcia przez Studentów efektów kształcenia były: zbyt mały wkład pracy własnej Studenta, niska frekwencja na zajęciach oraz nieprzystępowanie do zaliczeń w wyznaczonych terminach. Powodem był brak zainteresowania studiami.</w:t>
      </w:r>
    </w:p>
    <w:p w14:paraId="1E51A468" w14:textId="77777777" w:rsidR="00552D0D" w:rsidRDefault="00552D0D" w:rsidP="00552D0D">
      <w:pPr>
        <w:jc w:val="both"/>
        <w:rPr>
          <w:rFonts w:asciiTheme="minorHAnsi" w:hAnsiTheme="minorHAnsi" w:cstheme="minorHAnsi"/>
        </w:rPr>
      </w:pPr>
    </w:p>
    <w:p w14:paraId="41D77B00" w14:textId="16609236" w:rsidR="00552D0D" w:rsidRPr="00552D0D" w:rsidRDefault="00552D0D" w:rsidP="00552D0D">
      <w:pPr>
        <w:pStyle w:val="Akapitzlist"/>
        <w:numPr>
          <w:ilvl w:val="0"/>
          <w:numId w:val="27"/>
        </w:numPr>
        <w:jc w:val="both"/>
        <w:rPr>
          <w:rFonts w:asciiTheme="minorHAnsi" w:hAnsiTheme="minorHAnsi" w:cstheme="minorHAnsi"/>
          <w:b/>
          <w:bCs/>
        </w:rPr>
      </w:pPr>
      <w:r w:rsidRPr="00552D0D">
        <w:rPr>
          <w:rFonts w:asciiTheme="minorHAnsi" w:hAnsiTheme="minorHAnsi" w:cstheme="minorHAnsi"/>
          <w:b/>
          <w:bCs/>
        </w:rPr>
        <w:t>semestr zimowy 2022-2023</w:t>
      </w:r>
    </w:p>
    <w:p w14:paraId="02968AF1" w14:textId="77777777" w:rsidR="00552D0D" w:rsidRPr="00552D0D" w:rsidRDefault="00552D0D" w:rsidP="00552D0D">
      <w:pPr>
        <w:jc w:val="both"/>
        <w:rPr>
          <w:rFonts w:asciiTheme="minorHAnsi" w:hAnsiTheme="minorHAnsi" w:cstheme="minorHAnsi"/>
        </w:rPr>
      </w:pPr>
      <w:r w:rsidRPr="00552D0D">
        <w:rPr>
          <w:rFonts w:asciiTheme="minorHAnsi" w:hAnsiTheme="minorHAnsi" w:cstheme="minorHAnsi"/>
        </w:rPr>
        <w:tab/>
        <w:t>Najwyższy odsetek nieosiągniętych efektów kształcenia w semestrze zimowym 2022-2023 odnotowano na:</w:t>
      </w:r>
    </w:p>
    <w:p w14:paraId="645CEE27" w14:textId="77777777" w:rsidR="00552D0D" w:rsidRPr="00552D0D" w:rsidRDefault="00552D0D" w:rsidP="00552D0D">
      <w:pPr>
        <w:jc w:val="both"/>
        <w:rPr>
          <w:rFonts w:asciiTheme="minorHAnsi" w:hAnsiTheme="minorHAnsi" w:cstheme="minorHAnsi"/>
        </w:rPr>
      </w:pPr>
      <w:r w:rsidRPr="00552D0D">
        <w:rPr>
          <w:rFonts w:asciiTheme="minorHAnsi" w:hAnsiTheme="minorHAnsi" w:cstheme="minorHAnsi"/>
        </w:rPr>
        <w:t>S1</w:t>
      </w:r>
      <w:r w:rsidRPr="00552D0D">
        <w:rPr>
          <w:rFonts w:asciiTheme="minorHAnsi" w:hAnsiTheme="minorHAnsi" w:cstheme="minorHAnsi"/>
        </w:rPr>
        <w:tab/>
        <w:t>semestr 1</w:t>
      </w:r>
      <w:r w:rsidRPr="00552D0D">
        <w:rPr>
          <w:rFonts w:asciiTheme="minorHAnsi" w:hAnsiTheme="minorHAnsi" w:cstheme="minorHAnsi"/>
        </w:rPr>
        <w:tab/>
        <w:t>71%</w:t>
      </w:r>
    </w:p>
    <w:p w14:paraId="5C294D9F" w14:textId="77777777" w:rsidR="00552D0D" w:rsidRPr="00552D0D" w:rsidRDefault="00552D0D" w:rsidP="00552D0D">
      <w:pPr>
        <w:jc w:val="both"/>
        <w:rPr>
          <w:rFonts w:asciiTheme="minorHAnsi" w:hAnsiTheme="minorHAnsi" w:cstheme="minorHAnsi"/>
        </w:rPr>
      </w:pPr>
      <w:r w:rsidRPr="00552D0D">
        <w:rPr>
          <w:rFonts w:asciiTheme="minorHAnsi" w:hAnsiTheme="minorHAnsi" w:cstheme="minorHAnsi"/>
        </w:rPr>
        <w:t>S1</w:t>
      </w:r>
      <w:r w:rsidRPr="00552D0D">
        <w:rPr>
          <w:rFonts w:asciiTheme="minorHAnsi" w:hAnsiTheme="minorHAnsi" w:cstheme="minorHAnsi"/>
        </w:rPr>
        <w:tab/>
        <w:t>semestr 3</w:t>
      </w:r>
      <w:r w:rsidRPr="00552D0D">
        <w:rPr>
          <w:rFonts w:asciiTheme="minorHAnsi" w:hAnsiTheme="minorHAnsi" w:cstheme="minorHAnsi"/>
        </w:rPr>
        <w:tab/>
        <w:t>25%</w:t>
      </w:r>
    </w:p>
    <w:p w14:paraId="3793BC7B" w14:textId="77777777" w:rsidR="00552D0D" w:rsidRPr="00552D0D" w:rsidRDefault="00552D0D" w:rsidP="00552D0D">
      <w:pPr>
        <w:jc w:val="both"/>
        <w:rPr>
          <w:rFonts w:asciiTheme="minorHAnsi" w:hAnsiTheme="minorHAnsi" w:cstheme="minorHAnsi"/>
        </w:rPr>
      </w:pPr>
      <w:r w:rsidRPr="00552D0D">
        <w:rPr>
          <w:rFonts w:asciiTheme="minorHAnsi" w:hAnsiTheme="minorHAnsi" w:cstheme="minorHAnsi"/>
        </w:rPr>
        <w:t>S1</w:t>
      </w:r>
      <w:r w:rsidRPr="00552D0D">
        <w:rPr>
          <w:rFonts w:asciiTheme="minorHAnsi" w:hAnsiTheme="minorHAnsi" w:cstheme="minorHAnsi"/>
        </w:rPr>
        <w:tab/>
        <w:t>semestr 5</w:t>
      </w:r>
      <w:r w:rsidRPr="00552D0D">
        <w:rPr>
          <w:rFonts w:asciiTheme="minorHAnsi" w:hAnsiTheme="minorHAnsi" w:cstheme="minorHAnsi"/>
        </w:rPr>
        <w:tab/>
        <w:t>14%</w:t>
      </w:r>
    </w:p>
    <w:p w14:paraId="39B28DDB" w14:textId="77777777" w:rsidR="00552D0D" w:rsidRPr="00552D0D" w:rsidRDefault="00552D0D" w:rsidP="00552D0D">
      <w:pPr>
        <w:jc w:val="both"/>
        <w:rPr>
          <w:rFonts w:asciiTheme="minorHAnsi" w:hAnsiTheme="minorHAnsi" w:cstheme="minorHAnsi"/>
        </w:rPr>
      </w:pPr>
      <w:r w:rsidRPr="00552D0D">
        <w:rPr>
          <w:rFonts w:asciiTheme="minorHAnsi" w:hAnsiTheme="minorHAnsi" w:cstheme="minorHAnsi"/>
        </w:rPr>
        <w:t>S1</w:t>
      </w:r>
      <w:r w:rsidRPr="00552D0D">
        <w:rPr>
          <w:rFonts w:asciiTheme="minorHAnsi" w:hAnsiTheme="minorHAnsi" w:cstheme="minorHAnsi"/>
        </w:rPr>
        <w:tab/>
        <w:t>semestr 7</w:t>
      </w:r>
      <w:r w:rsidRPr="00552D0D">
        <w:rPr>
          <w:rFonts w:asciiTheme="minorHAnsi" w:hAnsiTheme="minorHAnsi" w:cstheme="minorHAnsi"/>
        </w:rPr>
        <w:tab/>
        <w:t xml:space="preserve">  0%</w:t>
      </w:r>
    </w:p>
    <w:p w14:paraId="11F8D5DD" w14:textId="77777777" w:rsidR="00552D0D" w:rsidRDefault="00552D0D" w:rsidP="00552D0D">
      <w:pPr>
        <w:jc w:val="both"/>
        <w:rPr>
          <w:rFonts w:asciiTheme="minorHAnsi" w:hAnsiTheme="minorHAnsi" w:cstheme="minorHAnsi"/>
        </w:rPr>
      </w:pPr>
      <w:r w:rsidRPr="00552D0D">
        <w:rPr>
          <w:rFonts w:asciiTheme="minorHAnsi" w:hAnsiTheme="minorHAnsi" w:cstheme="minorHAnsi"/>
        </w:rPr>
        <w:t>W 11 przedmiotach odnotowano &gt; 50% nieosiągniętych efektów kształcenia.</w:t>
      </w:r>
    </w:p>
    <w:p w14:paraId="7EB6C820" w14:textId="77777777" w:rsidR="00552D0D" w:rsidRPr="00552D0D" w:rsidRDefault="00552D0D" w:rsidP="00552D0D">
      <w:pPr>
        <w:jc w:val="both"/>
        <w:rPr>
          <w:rFonts w:asciiTheme="minorHAnsi" w:hAnsiTheme="minorHAnsi" w:cstheme="minorHAnsi"/>
        </w:rPr>
      </w:pPr>
    </w:p>
    <w:p w14:paraId="123147D2" w14:textId="7F3C5C65" w:rsidR="00552D0D" w:rsidRPr="00552D0D" w:rsidRDefault="00552D0D" w:rsidP="00552D0D">
      <w:pPr>
        <w:jc w:val="both"/>
        <w:rPr>
          <w:rFonts w:asciiTheme="minorHAnsi" w:hAnsiTheme="minorHAnsi" w:cstheme="minorHAnsi"/>
          <w:b/>
          <w:bCs/>
        </w:rPr>
      </w:pPr>
      <w:r w:rsidRPr="00552D0D">
        <w:rPr>
          <w:rFonts w:asciiTheme="minorHAnsi" w:hAnsiTheme="minorHAnsi" w:cstheme="minorHAnsi"/>
          <w:b/>
          <w:bCs/>
        </w:rPr>
        <w:t>studia stacjonarne pierwszego stopnia</w:t>
      </w:r>
    </w:p>
    <w:p w14:paraId="079CF02D" w14:textId="77777777" w:rsidR="00552D0D" w:rsidRPr="00552D0D" w:rsidRDefault="00552D0D" w:rsidP="00552D0D">
      <w:pPr>
        <w:jc w:val="both"/>
        <w:rPr>
          <w:rFonts w:asciiTheme="minorHAnsi" w:hAnsiTheme="minorHAnsi" w:cstheme="minorHAnsi"/>
        </w:rPr>
      </w:pPr>
      <w:r w:rsidRPr="00552D0D">
        <w:rPr>
          <w:rFonts w:asciiTheme="minorHAnsi" w:hAnsiTheme="minorHAnsi" w:cstheme="minorHAnsi"/>
        </w:rPr>
        <w:t xml:space="preserve">Na studiach stacjonarnych pierwszego stopnia, na semestrze 1, na wszystkich przedmiotach Studenci nie osiągnęli pozytywnych efektów kształcenia. Wartości tych efektów kształtowały się od 29 do 71%. Udział nieosiągniętych efektów wynoszący powyżej 50% odnosił się do następujących przedmiotów: Bezpieczeństwo i higiena pracy, Botanika 1, Chemia, Fizyka, Jak wykorzystać czas studiów na wzmocnienie swojej pozycji na rynku pracy, Meteorologia i klimatologia, Podstawy ekologii, Podstawy prawa, Podstawy produkcji roślinnej, Szkolenie biblioteczne, Technologia informacyjna. Najczęstszymi ocenami dla Studentów, którzy osiągnęli efekty kształcenia była ocena 3,0 i 4,0. </w:t>
      </w:r>
    </w:p>
    <w:p w14:paraId="2AB69A42" w14:textId="77777777" w:rsidR="00552D0D" w:rsidRPr="00552D0D" w:rsidRDefault="00552D0D" w:rsidP="00552D0D">
      <w:pPr>
        <w:jc w:val="both"/>
        <w:rPr>
          <w:rFonts w:asciiTheme="minorHAnsi" w:hAnsiTheme="minorHAnsi" w:cstheme="minorHAnsi"/>
        </w:rPr>
      </w:pPr>
      <w:r w:rsidRPr="00552D0D">
        <w:rPr>
          <w:rFonts w:asciiTheme="minorHAnsi" w:hAnsiTheme="minorHAnsi" w:cstheme="minorHAnsi"/>
        </w:rPr>
        <w:tab/>
        <w:t>Na studiach stacjonarnych pierwszego stopnia, na semestrze 3, na 2 przedmiotach (Genetyka i Meteorologia stosowana) 25% Studentów nie osiągnęło pozytywnych efektów kształcenia. W pozostałych przedmiotach studenci uzyskali pozytywne efekty kształcenia (Elementy maszyn i urządzeń w technologiach ochrony środowiska, Estetyka, Gleboznawstwo, Melioracje wodne, Mikrobiologia, Standardy jakości wód). Wartości pozytywnych efektów były najwyższe dla oceny 5,0.</w:t>
      </w:r>
    </w:p>
    <w:p w14:paraId="3A489A63" w14:textId="77777777" w:rsidR="00552D0D" w:rsidRPr="00552D0D" w:rsidRDefault="00552D0D" w:rsidP="00552D0D">
      <w:pPr>
        <w:jc w:val="both"/>
        <w:rPr>
          <w:rFonts w:asciiTheme="minorHAnsi" w:hAnsiTheme="minorHAnsi" w:cstheme="minorHAnsi"/>
        </w:rPr>
      </w:pPr>
      <w:r w:rsidRPr="00552D0D">
        <w:rPr>
          <w:rFonts w:asciiTheme="minorHAnsi" w:hAnsiTheme="minorHAnsi" w:cstheme="minorHAnsi"/>
        </w:rPr>
        <w:tab/>
        <w:t>Na studiach stacjonarnych pierwszego stopnia, na semestrze 5, na 5 przedmiotach (Gospodarka odpadami, Gospodarka osadami i ściekami, Podstawy inżynierii procesowej, Przemysł spożywczy a ochrona środowiska, Przyrodnicze skutki nawożenia) 15% Studentów nie osiągnęło pozytywnych efektów kształcenia. W pozostałych przedmiotach studenci uzyskali pozytywne efekty kształcenia (Biotechnologia środowiskowa, Ekologia lądowa, Geodezja i kartografia, Herbologia, Język obcy – Angielski, Podstawy technologii przemysłowych, Prawo w ochronie środowiska, Produkcja biomasy na cele energetyczne, Technologie uzdatniania wód i ścieków). Wartości pozytywnych efektów były najwyższe dla ocen 3,5 do 5,0.</w:t>
      </w:r>
    </w:p>
    <w:p w14:paraId="0E579B97" w14:textId="77777777" w:rsidR="00552D0D" w:rsidRDefault="00552D0D" w:rsidP="00552D0D">
      <w:pPr>
        <w:jc w:val="both"/>
        <w:rPr>
          <w:rFonts w:asciiTheme="minorHAnsi" w:hAnsiTheme="minorHAnsi" w:cstheme="minorHAnsi"/>
        </w:rPr>
      </w:pPr>
      <w:r w:rsidRPr="00552D0D">
        <w:rPr>
          <w:rFonts w:asciiTheme="minorHAnsi" w:hAnsiTheme="minorHAnsi" w:cstheme="minorHAnsi"/>
        </w:rPr>
        <w:tab/>
        <w:t>Na studiach stacjonarnych pierwszego stopnia, na semestrze 7, wszyscy Studenci osiągnęli pozytywne efekty kształcenia. Wartości pozytywnych efektów były najwyższe dla oceny 5,0.</w:t>
      </w:r>
    </w:p>
    <w:p w14:paraId="57AFBD96" w14:textId="77777777" w:rsidR="009173CC" w:rsidRPr="00552D0D" w:rsidRDefault="009173CC" w:rsidP="00552D0D">
      <w:pPr>
        <w:jc w:val="both"/>
        <w:rPr>
          <w:rFonts w:asciiTheme="minorHAnsi" w:hAnsiTheme="minorHAnsi" w:cstheme="minorHAnsi"/>
        </w:rPr>
      </w:pPr>
    </w:p>
    <w:p w14:paraId="51F8983E" w14:textId="77777777" w:rsidR="00552D0D" w:rsidRPr="00552D0D" w:rsidRDefault="00552D0D" w:rsidP="00552D0D">
      <w:pPr>
        <w:jc w:val="both"/>
        <w:rPr>
          <w:rFonts w:asciiTheme="minorHAnsi" w:hAnsiTheme="minorHAnsi" w:cstheme="minorHAnsi"/>
        </w:rPr>
      </w:pPr>
      <w:r w:rsidRPr="009173CC">
        <w:rPr>
          <w:rFonts w:asciiTheme="minorHAnsi" w:hAnsiTheme="minorHAnsi" w:cstheme="minorHAnsi"/>
          <w:b/>
          <w:bCs/>
        </w:rPr>
        <w:t>Powody.</w:t>
      </w:r>
      <w:r w:rsidRPr="00552D0D">
        <w:rPr>
          <w:rFonts w:asciiTheme="minorHAnsi" w:hAnsiTheme="minorHAnsi" w:cstheme="minorHAnsi"/>
        </w:rPr>
        <w:t xml:space="preserve"> Najczęstszymi powodami nie osiągnięcia przez Studentów efektów kształcenia były niska frekwencja na zajęciach oraz nieprzystępowanie do zaliczeń w wyznaczonych terminach, a także słaba aktywność studentów i brak zainteresowania przedmiotem Powodem mogło być podjęcie pracy zawodowej stałej lub czasowej. </w:t>
      </w:r>
    </w:p>
    <w:p w14:paraId="44630D01" w14:textId="20C23099" w:rsidR="00552D0D" w:rsidRDefault="00BB461E" w:rsidP="008F3A25">
      <w:pPr>
        <w:jc w:val="both"/>
        <w:rPr>
          <w:rFonts w:asciiTheme="minorHAnsi" w:hAnsiTheme="minorHAnsi" w:cstheme="minorHAnsi"/>
          <w:b/>
          <w:bCs/>
        </w:rPr>
      </w:pPr>
      <w:r>
        <w:rPr>
          <w:rFonts w:asciiTheme="minorHAnsi" w:hAnsiTheme="minorHAnsi" w:cstheme="minorHAnsi"/>
          <w:b/>
          <w:bCs/>
        </w:rPr>
        <w:t>Podsumowanie</w:t>
      </w:r>
      <w:r w:rsidR="009173CC" w:rsidRPr="009173CC">
        <w:rPr>
          <w:rFonts w:asciiTheme="minorHAnsi" w:hAnsiTheme="minorHAnsi" w:cstheme="minorHAnsi"/>
          <w:b/>
          <w:bCs/>
        </w:rPr>
        <w:t xml:space="preserve"> opinii</w:t>
      </w:r>
      <w:r w:rsidR="009173CC">
        <w:rPr>
          <w:rFonts w:asciiTheme="minorHAnsi" w:hAnsiTheme="minorHAnsi" w:cstheme="minorHAnsi"/>
          <w:b/>
          <w:bCs/>
        </w:rPr>
        <w:t xml:space="preserve"> </w:t>
      </w:r>
      <w:r>
        <w:rPr>
          <w:rFonts w:asciiTheme="minorHAnsi" w:hAnsiTheme="minorHAnsi" w:cstheme="minorHAnsi"/>
          <w:b/>
          <w:bCs/>
        </w:rPr>
        <w:t xml:space="preserve">członków </w:t>
      </w:r>
      <w:r w:rsidRPr="00BB461E">
        <w:rPr>
          <w:rFonts w:asciiTheme="minorHAnsi" w:hAnsiTheme="minorHAnsi" w:cstheme="minorHAnsi"/>
          <w:b/>
          <w:bCs/>
        </w:rPr>
        <w:t xml:space="preserve">Komisji Programowej ds. kierunku </w:t>
      </w:r>
      <w:r w:rsidRPr="00BB461E">
        <w:rPr>
          <w:rFonts w:asciiTheme="minorHAnsi" w:hAnsiTheme="minorHAnsi" w:cstheme="minorHAnsi"/>
          <w:b/>
          <w:bCs/>
          <w:i/>
          <w:iCs/>
        </w:rPr>
        <w:t>Ochrona Środowiska</w:t>
      </w:r>
    </w:p>
    <w:p w14:paraId="6FCD346C" w14:textId="77777777" w:rsidR="009173CC" w:rsidRPr="009173CC" w:rsidRDefault="009173CC" w:rsidP="008F3A25">
      <w:pPr>
        <w:jc w:val="both"/>
        <w:rPr>
          <w:rFonts w:asciiTheme="minorHAnsi" w:hAnsiTheme="minorHAnsi" w:cstheme="minorHAnsi"/>
          <w:b/>
          <w:bCs/>
        </w:rPr>
      </w:pPr>
    </w:p>
    <w:p w14:paraId="1252EF9E" w14:textId="2CCB05B8" w:rsidR="008F3A25" w:rsidRPr="008F3A25" w:rsidRDefault="008F3A25" w:rsidP="008F3A25">
      <w:pPr>
        <w:jc w:val="both"/>
        <w:rPr>
          <w:rFonts w:asciiTheme="minorHAnsi" w:eastAsiaTheme="minorHAnsi" w:hAnsiTheme="minorHAnsi" w:cstheme="minorHAnsi"/>
          <w:lang w:eastAsia="en-US"/>
        </w:rPr>
      </w:pPr>
      <w:r w:rsidRPr="008F3A25">
        <w:rPr>
          <w:rFonts w:asciiTheme="minorHAnsi" w:hAnsiTheme="minorHAnsi" w:cstheme="minorHAnsi"/>
        </w:rPr>
        <w:t xml:space="preserve">Po zapoznaniu się z raportem przekazanym przez Przewodniczącą Wydziałowej Komisji ds. Jakości </w:t>
      </w:r>
      <w:r w:rsidRPr="008F3A25">
        <w:rPr>
          <w:rFonts w:asciiTheme="minorHAnsi" w:eastAsia="SimSun" w:hAnsiTheme="minorHAnsi" w:cstheme="minorHAnsi"/>
          <w:iCs/>
        </w:rPr>
        <w:t>Kształcenia</w:t>
      </w:r>
      <w:r w:rsidR="00DA0447">
        <w:rPr>
          <w:rFonts w:asciiTheme="minorHAnsi" w:eastAsia="SimSun" w:hAnsiTheme="minorHAnsi" w:cstheme="minorHAnsi"/>
          <w:iCs/>
        </w:rPr>
        <w:t>,</w:t>
      </w:r>
      <w:r w:rsidRPr="008F3A25">
        <w:rPr>
          <w:rFonts w:asciiTheme="minorHAnsi" w:hAnsiTheme="minorHAnsi" w:cstheme="minorHAnsi"/>
        </w:rPr>
        <w:t xml:space="preserve"> Członkowie Komisji Programowej Kierunku Ochrony Środowiska zgodzili się z podanymi uzasadnieniami, określonymi przez Przewodniczącą, z nieosiągniętych przez Studentów efektów kształcenia, tj.: cyt. „</w:t>
      </w:r>
      <w:r w:rsidRPr="008F3A25">
        <w:rPr>
          <w:rFonts w:asciiTheme="minorHAnsi" w:eastAsiaTheme="minorHAnsi" w:hAnsiTheme="minorHAnsi" w:cstheme="minorHAnsi"/>
          <w:lang w:eastAsia="en-US"/>
        </w:rPr>
        <w:t>Analiza wyników nieosiągnięcia przedmiotowych efektów uczenia się w semestrze letnim 2021/2022 i zimowym 2022/2023 wskazuje na następujące przyczyny tej sytuacji, zgłaszane przez nauczycieli odpowiedzialnych za przedmioty:</w:t>
      </w:r>
    </w:p>
    <w:p w14:paraId="12BF463C" w14:textId="77777777" w:rsidR="008F3A25" w:rsidRPr="008F3A25" w:rsidRDefault="008F3A25" w:rsidP="008F3A25">
      <w:pPr>
        <w:numPr>
          <w:ilvl w:val="0"/>
          <w:numId w:val="8"/>
        </w:numPr>
        <w:tabs>
          <w:tab w:val="left" w:pos="426"/>
        </w:tabs>
        <w:spacing w:after="160" w:line="259" w:lineRule="auto"/>
        <w:ind w:left="284" w:hanging="284"/>
        <w:contextualSpacing/>
        <w:jc w:val="both"/>
        <w:rPr>
          <w:rFonts w:asciiTheme="minorHAnsi" w:eastAsiaTheme="minorHAnsi" w:hAnsiTheme="minorHAnsi" w:cstheme="minorHAnsi"/>
          <w:lang w:eastAsia="en-US"/>
        </w:rPr>
      </w:pPr>
      <w:r w:rsidRPr="008F3A25">
        <w:rPr>
          <w:rFonts w:asciiTheme="minorHAnsi" w:eastAsiaTheme="minorHAnsi" w:hAnsiTheme="minorHAnsi" w:cstheme="minorHAnsi"/>
          <w:lang w:eastAsia="en-US"/>
        </w:rPr>
        <w:t xml:space="preserve">Na bardzo wysoki odsetek niezaliczonych efektów uczenia się studentów w semestrach letnim 2021/2022 i zimowym 2022/2023, miały braki wiedzy wstępnej studentów pierwszego semestru zarówno studiów S1 jak i N1, braki w wiedzy wstępnej i konieczność wyrównania poziomu zwłaszcza na pierwszym semestrze zajęć, niska frekwencja na zajęciach, słaba aktywność studentów i brak zainteresowania przedmiotem. Ponadto studenci nie korzystali z konsultacji i nie przystępowali do zaliczeń we właściwych terminach. </w:t>
      </w:r>
    </w:p>
    <w:p w14:paraId="4EF62A5D" w14:textId="77777777" w:rsidR="008F3A25" w:rsidRPr="008F3A25" w:rsidRDefault="008F3A25" w:rsidP="008F3A25">
      <w:pPr>
        <w:numPr>
          <w:ilvl w:val="0"/>
          <w:numId w:val="8"/>
        </w:numPr>
        <w:tabs>
          <w:tab w:val="left" w:pos="426"/>
        </w:tabs>
        <w:spacing w:after="160" w:line="259" w:lineRule="auto"/>
        <w:ind w:left="284" w:hanging="284"/>
        <w:contextualSpacing/>
        <w:jc w:val="both"/>
        <w:rPr>
          <w:rFonts w:asciiTheme="minorHAnsi" w:eastAsiaTheme="minorHAnsi" w:hAnsiTheme="minorHAnsi" w:cstheme="minorHAnsi"/>
          <w:lang w:eastAsia="en-US"/>
        </w:rPr>
      </w:pPr>
      <w:r w:rsidRPr="008F3A25">
        <w:rPr>
          <w:rFonts w:asciiTheme="minorHAnsi" w:eastAsiaTheme="minorHAnsi" w:hAnsiTheme="minorHAnsi" w:cstheme="minorHAnsi"/>
          <w:lang w:eastAsia="en-US"/>
        </w:rPr>
        <w:t xml:space="preserve">... problem niewystarczającej liczby godzin w prowadzonym przedmiocie, zwłaszcza zajęć o charakterze praktycznym, zajęć terenowych itp. </w:t>
      </w:r>
    </w:p>
    <w:p w14:paraId="54C3FEF6" w14:textId="77777777" w:rsidR="008F3A25" w:rsidRPr="008F3A25" w:rsidRDefault="008F3A25" w:rsidP="008F3A25">
      <w:pPr>
        <w:numPr>
          <w:ilvl w:val="0"/>
          <w:numId w:val="8"/>
        </w:numPr>
        <w:tabs>
          <w:tab w:val="left" w:pos="426"/>
        </w:tabs>
        <w:spacing w:after="160" w:line="259" w:lineRule="auto"/>
        <w:ind w:left="284" w:hanging="284"/>
        <w:contextualSpacing/>
        <w:jc w:val="both"/>
        <w:rPr>
          <w:rFonts w:asciiTheme="minorHAnsi" w:eastAsiaTheme="minorHAnsi" w:hAnsiTheme="minorHAnsi" w:cstheme="minorHAnsi"/>
          <w:lang w:eastAsia="en-US"/>
        </w:rPr>
      </w:pPr>
      <w:r w:rsidRPr="008F3A25">
        <w:rPr>
          <w:rFonts w:asciiTheme="minorHAnsi" w:eastAsiaTheme="minorHAnsi" w:hAnsiTheme="minorHAnsi" w:cstheme="minorHAnsi"/>
          <w:lang w:eastAsia="en-US"/>
        </w:rPr>
        <w:t>Wyniki odnoszące się do mało licznych grup studentów, wskazują nieproporcjonalnie wysoki odsetek nieosiągniętych efektów uczenia się zwłaszcza na początkowym etapie kształcenia kiedy studenci rezygnują ze studiowania w trakcie semestru”.</w:t>
      </w:r>
    </w:p>
    <w:p w14:paraId="7E1900A6" w14:textId="77777777" w:rsidR="008F3A25" w:rsidRDefault="008F3A25" w:rsidP="008F3A25">
      <w:pPr>
        <w:jc w:val="both"/>
        <w:rPr>
          <w:rFonts w:asciiTheme="minorHAnsi" w:hAnsiTheme="minorHAnsi" w:cstheme="minorHAnsi"/>
        </w:rPr>
      </w:pPr>
      <w:r w:rsidRPr="008F3A25">
        <w:rPr>
          <w:rFonts w:asciiTheme="minorHAnsi" w:hAnsiTheme="minorHAnsi" w:cstheme="minorHAnsi"/>
        </w:rPr>
        <w:tab/>
        <w:t xml:space="preserve">Po wnikliwej analizie zbiorczych danych tabelarycznych określających najwyższy udział przedmiotów, w których wartość nieosiągniętych efektów kształcenia wynosiła ≥ 50% i szczegółowej analizie tych przedmiotów i ich lokalizacji na poszczególnych semestrach, sformułowano następującą opinię o przyczynach nieosiągniętych efektów kształcenia przez Studentów ww. semestrach: </w:t>
      </w:r>
    </w:p>
    <w:p w14:paraId="6A942EAE" w14:textId="77777777" w:rsidR="00DA0447" w:rsidRPr="008F3A25" w:rsidRDefault="00DA0447" w:rsidP="008F3A25">
      <w:pPr>
        <w:jc w:val="both"/>
        <w:rPr>
          <w:rFonts w:asciiTheme="minorHAnsi" w:hAnsiTheme="minorHAnsi" w:cstheme="minorHAnsi"/>
        </w:rPr>
      </w:pPr>
    </w:p>
    <w:p w14:paraId="203AE5FB" w14:textId="3DCDACDC" w:rsidR="008F3A25" w:rsidRPr="00DA0447" w:rsidRDefault="008F3A25" w:rsidP="00DA0447">
      <w:pPr>
        <w:pStyle w:val="Akapitzlist"/>
        <w:numPr>
          <w:ilvl w:val="0"/>
          <w:numId w:val="26"/>
        </w:numPr>
        <w:jc w:val="both"/>
        <w:rPr>
          <w:rFonts w:asciiTheme="minorHAnsi" w:hAnsiTheme="minorHAnsi" w:cstheme="minorHAnsi"/>
        </w:rPr>
      </w:pPr>
      <w:r w:rsidRPr="00DA0447">
        <w:rPr>
          <w:rFonts w:asciiTheme="minorHAnsi" w:hAnsiTheme="minorHAnsi" w:cstheme="minorHAnsi"/>
          <w:b/>
          <w:bCs/>
        </w:rPr>
        <w:t>semestr letni 2021/2022</w:t>
      </w:r>
      <w:r w:rsidRPr="00DA0447">
        <w:rPr>
          <w:rFonts w:asciiTheme="minorHAnsi" w:hAnsiTheme="minorHAnsi" w:cstheme="minorHAnsi"/>
        </w:rPr>
        <w:t xml:space="preserve"> </w:t>
      </w:r>
    </w:p>
    <w:p w14:paraId="0E958376" w14:textId="77777777" w:rsidR="008F3A25" w:rsidRDefault="008F3A25" w:rsidP="008F3A25">
      <w:pPr>
        <w:ind w:firstLine="708"/>
        <w:jc w:val="both"/>
        <w:rPr>
          <w:rFonts w:asciiTheme="minorHAnsi" w:hAnsiTheme="minorHAnsi" w:cstheme="minorHAnsi"/>
        </w:rPr>
      </w:pPr>
      <w:r w:rsidRPr="008F3A25">
        <w:rPr>
          <w:rFonts w:asciiTheme="minorHAnsi" w:hAnsiTheme="minorHAnsi" w:cstheme="minorHAnsi"/>
        </w:rPr>
        <w:t>Najwyższy odsetek nieosiągniętych efektów kształcenia (≥ 50%) w semestrze letnim 2021/2022 odnotowano na</w:t>
      </w:r>
      <w:r w:rsidRPr="008F3A25">
        <w:rPr>
          <w:rFonts w:asciiTheme="minorHAnsi" w:hAnsiTheme="minorHAnsi" w:cstheme="minorHAnsi"/>
          <w:i/>
          <w:iCs/>
        </w:rPr>
        <w:t xml:space="preserve"> </w:t>
      </w:r>
      <w:r w:rsidRPr="008F3A25">
        <w:rPr>
          <w:rFonts w:asciiTheme="minorHAnsi" w:hAnsiTheme="minorHAnsi" w:cstheme="minorHAnsi"/>
        </w:rPr>
        <w:t xml:space="preserve">kierunku </w:t>
      </w:r>
      <w:r w:rsidRPr="008F3A25">
        <w:rPr>
          <w:rFonts w:asciiTheme="minorHAnsi" w:hAnsiTheme="minorHAnsi" w:cstheme="minorHAnsi"/>
          <w:iCs/>
        </w:rPr>
        <w:t>Ochrona Środowiska</w:t>
      </w:r>
      <w:r w:rsidRPr="008F3A25">
        <w:rPr>
          <w:rFonts w:asciiTheme="minorHAnsi" w:hAnsiTheme="minorHAnsi" w:cstheme="minorHAnsi"/>
        </w:rPr>
        <w:t xml:space="preserve"> na studiach stacjonarnych pierwszego stopnia, na semestrze 2 - 73% (w przedmiocie Botanika 2), na studiach stacjonarnych drugiego stopnia na semestrze 1 – 61% (w przedmiotach </w:t>
      </w:r>
      <w:r w:rsidRPr="008F3A25">
        <w:rPr>
          <w:rFonts w:ascii="Calibri" w:hAnsi="Calibri" w:cs="Calibri"/>
        </w:rPr>
        <w:t>Ekofizjologia roślin, Ekonomika i zarządzanie ochroną środowiska, Ekotoksykologia, Ergonomia, bezpieczeństwo i higiena pracy, Gleboznawstwo szczegółowe, Kształtowanie i rewaloryzacja krajobrazu, Ochrona własności intelektualnej, Polityka ochrony środowiska, Rozprzestrzenianie się zanieczyszczeń w atmosferze, Seminarium dyplomowe, Statystyka i modelowanie w naukach o środowisku, Szkolenie - Bezpieczeństwo i higiena pracy)</w:t>
      </w:r>
      <w:r w:rsidRPr="008F3A25">
        <w:rPr>
          <w:rFonts w:asciiTheme="minorHAnsi" w:hAnsiTheme="minorHAnsi" w:cstheme="minorHAnsi"/>
        </w:rPr>
        <w:t xml:space="preserve">, a na studiach niestacjonarnych pierwszego stopnia na semestrze 2 – 27% (w przedmiocie </w:t>
      </w:r>
      <w:r w:rsidRPr="008F3A25">
        <w:rPr>
          <w:rFonts w:ascii="Calibri" w:hAnsi="Calibri" w:cs="Calibri"/>
        </w:rPr>
        <w:t>Ochrona własności intelektualnej</w:t>
      </w:r>
      <w:r w:rsidRPr="008F3A25">
        <w:rPr>
          <w:rFonts w:asciiTheme="minorHAnsi" w:hAnsiTheme="minorHAnsi" w:cstheme="minorHAnsi"/>
        </w:rPr>
        <w:t xml:space="preserve">). </w:t>
      </w:r>
      <w:r w:rsidRPr="008F3A25">
        <w:rPr>
          <w:rFonts w:asciiTheme="minorHAnsi" w:hAnsiTheme="minorHAnsi" w:cstheme="minorHAnsi"/>
          <w:u w:val="single"/>
        </w:rPr>
        <w:t>Uzasadnienie:</w:t>
      </w:r>
      <w:r w:rsidRPr="008F3A25">
        <w:rPr>
          <w:rFonts w:asciiTheme="minorHAnsi" w:hAnsiTheme="minorHAnsi" w:cstheme="minorHAnsi"/>
        </w:rPr>
        <w:t xml:space="preserve"> wielu Studentów zrezygnowało ze studiów.</w:t>
      </w:r>
    </w:p>
    <w:p w14:paraId="36B65695" w14:textId="77777777" w:rsidR="00DA0447" w:rsidRPr="008F3A25" w:rsidRDefault="00DA0447" w:rsidP="008F3A25">
      <w:pPr>
        <w:ind w:firstLine="708"/>
        <w:jc w:val="both"/>
        <w:rPr>
          <w:rFonts w:asciiTheme="minorHAnsi" w:hAnsiTheme="minorHAnsi" w:cstheme="minorHAnsi"/>
        </w:rPr>
      </w:pPr>
    </w:p>
    <w:p w14:paraId="18E0FEF7" w14:textId="3382A63F" w:rsidR="008F3A25" w:rsidRPr="00DA0447" w:rsidRDefault="00DA0447" w:rsidP="00DA0447">
      <w:pPr>
        <w:pStyle w:val="Akapitzlist"/>
        <w:numPr>
          <w:ilvl w:val="0"/>
          <w:numId w:val="26"/>
        </w:numPr>
        <w:jc w:val="both"/>
        <w:rPr>
          <w:rFonts w:asciiTheme="minorHAnsi" w:hAnsiTheme="minorHAnsi" w:cstheme="minorHAnsi"/>
          <w:b/>
          <w:bCs/>
        </w:rPr>
      </w:pPr>
      <w:r w:rsidRPr="00DA0447">
        <w:rPr>
          <w:rFonts w:asciiTheme="minorHAnsi" w:hAnsiTheme="minorHAnsi" w:cstheme="minorHAnsi"/>
          <w:b/>
          <w:bCs/>
        </w:rPr>
        <w:t>s</w:t>
      </w:r>
      <w:r w:rsidR="008F3A25" w:rsidRPr="00DA0447">
        <w:rPr>
          <w:rFonts w:asciiTheme="minorHAnsi" w:hAnsiTheme="minorHAnsi" w:cstheme="minorHAnsi"/>
          <w:b/>
          <w:bCs/>
        </w:rPr>
        <w:t xml:space="preserve">emestr zimowy 2022/2023 </w:t>
      </w:r>
    </w:p>
    <w:p w14:paraId="0AA20CF2" w14:textId="77777777" w:rsidR="008F3A25" w:rsidRDefault="008F3A25" w:rsidP="008F3A25">
      <w:pPr>
        <w:ind w:firstLine="708"/>
        <w:jc w:val="both"/>
        <w:rPr>
          <w:rFonts w:asciiTheme="minorHAnsi" w:hAnsiTheme="minorHAnsi" w:cstheme="minorHAnsi"/>
        </w:rPr>
      </w:pPr>
      <w:r w:rsidRPr="008F3A25">
        <w:rPr>
          <w:rFonts w:asciiTheme="minorHAnsi" w:hAnsiTheme="minorHAnsi" w:cstheme="minorHAnsi"/>
        </w:rPr>
        <w:t xml:space="preserve">Najwyższy odsetek </w:t>
      </w:r>
      <w:bookmarkStart w:id="6" w:name="_Hlk125923145"/>
      <w:r w:rsidRPr="008F3A25">
        <w:rPr>
          <w:rFonts w:asciiTheme="minorHAnsi" w:hAnsiTheme="minorHAnsi" w:cstheme="minorHAnsi"/>
        </w:rPr>
        <w:t xml:space="preserve">nieosiągniętych efektów kształcenia </w:t>
      </w:r>
      <w:bookmarkEnd w:id="6"/>
      <w:r w:rsidRPr="008F3A25">
        <w:rPr>
          <w:rFonts w:asciiTheme="minorHAnsi" w:hAnsiTheme="minorHAnsi" w:cstheme="minorHAnsi"/>
        </w:rPr>
        <w:t>(</w:t>
      </w:r>
      <w:bookmarkStart w:id="7" w:name="_Hlk158447837"/>
      <w:r w:rsidRPr="008F3A25">
        <w:rPr>
          <w:rFonts w:asciiTheme="minorHAnsi" w:hAnsiTheme="minorHAnsi" w:cstheme="minorHAnsi"/>
        </w:rPr>
        <w:t>≥</w:t>
      </w:r>
      <w:bookmarkEnd w:id="7"/>
      <w:r w:rsidRPr="008F3A25">
        <w:rPr>
          <w:rFonts w:asciiTheme="minorHAnsi" w:hAnsiTheme="minorHAnsi" w:cstheme="minorHAnsi"/>
        </w:rPr>
        <w:t xml:space="preserve"> 50%) w semestrze zimowym 2022/2023 odnotowano na</w:t>
      </w:r>
      <w:r w:rsidRPr="008F3A25">
        <w:rPr>
          <w:rFonts w:asciiTheme="minorHAnsi" w:hAnsiTheme="minorHAnsi" w:cstheme="minorHAnsi"/>
          <w:i/>
          <w:iCs/>
        </w:rPr>
        <w:t xml:space="preserve"> </w:t>
      </w:r>
      <w:r w:rsidRPr="008F3A25">
        <w:rPr>
          <w:rFonts w:asciiTheme="minorHAnsi" w:hAnsiTheme="minorHAnsi" w:cstheme="minorHAnsi"/>
        </w:rPr>
        <w:t>studiach stacjonarnych</w:t>
      </w:r>
      <w:r w:rsidRPr="008F3A25">
        <w:rPr>
          <w:rFonts w:asciiTheme="minorHAnsi" w:hAnsiTheme="minorHAnsi" w:cstheme="minorHAnsi"/>
          <w:i/>
          <w:iCs/>
        </w:rPr>
        <w:t xml:space="preserve"> </w:t>
      </w:r>
      <w:r w:rsidRPr="008F3A25">
        <w:rPr>
          <w:rFonts w:asciiTheme="minorHAnsi" w:hAnsiTheme="minorHAnsi" w:cstheme="minorHAnsi"/>
        </w:rPr>
        <w:t>pierwszego stopnia</w:t>
      </w:r>
      <w:r w:rsidRPr="008F3A25">
        <w:rPr>
          <w:rFonts w:asciiTheme="minorHAnsi" w:hAnsiTheme="minorHAnsi" w:cstheme="minorHAnsi"/>
          <w:i/>
          <w:iCs/>
        </w:rPr>
        <w:t xml:space="preserve"> </w:t>
      </w:r>
      <w:r w:rsidRPr="008F3A25">
        <w:rPr>
          <w:rFonts w:asciiTheme="minorHAnsi" w:hAnsiTheme="minorHAnsi" w:cstheme="minorHAnsi"/>
        </w:rPr>
        <w:t xml:space="preserve">kierunku Ochrony </w:t>
      </w:r>
      <w:r w:rsidRPr="008F3A25">
        <w:rPr>
          <w:rFonts w:asciiTheme="minorHAnsi" w:hAnsiTheme="minorHAnsi" w:cstheme="minorHAnsi"/>
          <w:iCs/>
        </w:rPr>
        <w:t>Środowiska</w:t>
      </w:r>
      <w:r w:rsidRPr="008F3A25">
        <w:rPr>
          <w:rFonts w:asciiTheme="minorHAnsi" w:hAnsiTheme="minorHAnsi" w:cstheme="minorHAnsi"/>
        </w:rPr>
        <w:t xml:space="preserve"> na semestrze 1 - 71% (na przedmiocie </w:t>
      </w:r>
      <w:r w:rsidRPr="008F3A25">
        <w:rPr>
          <w:rFonts w:ascii="Calibri" w:hAnsi="Calibri" w:cs="Calibri"/>
        </w:rPr>
        <w:t>Podstawy ekologii)</w:t>
      </w:r>
      <w:r w:rsidRPr="008F3A25">
        <w:rPr>
          <w:rFonts w:asciiTheme="minorHAnsi" w:hAnsiTheme="minorHAnsi" w:cstheme="minorHAnsi"/>
        </w:rPr>
        <w:t xml:space="preserve">. </w:t>
      </w:r>
      <w:r w:rsidRPr="008F3A25">
        <w:rPr>
          <w:rFonts w:asciiTheme="minorHAnsi" w:hAnsiTheme="minorHAnsi" w:cstheme="minorHAnsi"/>
          <w:u w:val="single"/>
        </w:rPr>
        <w:t>Uzasadnienie:</w:t>
      </w:r>
      <w:r w:rsidRPr="008F3A25">
        <w:rPr>
          <w:rFonts w:asciiTheme="minorHAnsi" w:hAnsiTheme="minorHAnsi" w:cstheme="minorHAnsi"/>
        </w:rPr>
        <w:t xml:space="preserve"> wielu Studentów zrezygnowało ze studiów.</w:t>
      </w:r>
    </w:p>
    <w:p w14:paraId="092B6DED" w14:textId="77777777" w:rsidR="00552D0D" w:rsidRDefault="00552D0D" w:rsidP="008F3A25">
      <w:pPr>
        <w:ind w:firstLine="708"/>
        <w:jc w:val="both"/>
        <w:rPr>
          <w:rFonts w:asciiTheme="minorHAnsi" w:hAnsiTheme="minorHAnsi" w:cstheme="minorHAnsi"/>
        </w:rPr>
      </w:pPr>
    </w:p>
    <w:p w14:paraId="2A8CD840" w14:textId="0F903779" w:rsidR="00DA0447" w:rsidRPr="00DA0447" w:rsidRDefault="00DA0447" w:rsidP="00DA0447">
      <w:pPr>
        <w:pStyle w:val="Akapitzlist"/>
        <w:spacing w:line="276" w:lineRule="auto"/>
        <w:ind w:left="360"/>
        <w:jc w:val="right"/>
        <w:rPr>
          <w:rFonts w:asciiTheme="minorHAnsi" w:hAnsiTheme="minorHAnsi" w:cstheme="minorHAnsi"/>
          <w:sz w:val="22"/>
          <w:szCs w:val="22"/>
        </w:rPr>
      </w:pPr>
      <w:r w:rsidRPr="00DA0447">
        <w:rPr>
          <w:rFonts w:asciiTheme="minorHAnsi" w:hAnsiTheme="minorHAnsi" w:cstheme="minorHAnsi"/>
          <w:sz w:val="22"/>
          <w:szCs w:val="22"/>
        </w:rPr>
        <w:t>Przewodnicząca Komisji Programowej</w:t>
      </w:r>
    </w:p>
    <w:p w14:paraId="7850CD10" w14:textId="77777777" w:rsidR="00DA0447" w:rsidRPr="00DA0447" w:rsidRDefault="00DA0447" w:rsidP="00DA0447">
      <w:pPr>
        <w:pStyle w:val="Akapitzlist"/>
        <w:spacing w:line="276" w:lineRule="auto"/>
        <w:ind w:left="360"/>
        <w:jc w:val="right"/>
        <w:rPr>
          <w:rFonts w:asciiTheme="minorHAnsi" w:hAnsiTheme="minorHAnsi" w:cstheme="minorHAnsi"/>
          <w:sz w:val="22"/>
          <w:szCs w:val="22"/>
        </w:rPr>
      </w:pPr>
      <w:r w:rsidRPr="00DA0447">
        <w:rPr>
          <w:rFonts w:asciiTheme="minorHAnsi" w:hAnsiTheme="minorHAnsi" w:cstheme="minorHAnsi"/>
          <w:sz w:val="22"/>
          <w:szCs w:val="22"/>
        </w:rPr>
        <w:t xml:space="preserve">  </w:t>
      </w:r>
      <w:r w:rsidRPr="00DA0447">
        <w:rPr>
          <w:rFonts w:asciiTheme="minorHAnsi" w:hAnsiTheme="minorHAnsi" w:cstheme="minorHAnsi"/>
          <w:sz w:val="22"/>
          <w:szCs w:val="22"/>
        </w:rPr>
        <w:tab/>
      </w:r>
      <w:r w:rsidRPr="00DA0447">
        <w:rPr>
          <w:rFonts w:asciiTheme="minorHAnsi" w:hAnsiTheme="minorHAnsi" w:cstheme="minorHAnsi"/>
          <w:sz w:val="22"/>
          <w:szCs w:val="22"/>
        </w:rPr>
        <w:tab/>
      </w:r>
      <w:r w:rsidRPr="00DA0447">
        <w:rPr>
          <w:rFonts w:asciiTheme="minorHAnsi" w:hAnsiTheme="minorHAnsi" w:cstheme="minorHAnsi"/>
          <w:sz w:val="22"/>
          <w:szCs w:val="22"/>
        </w:rPr>
        <w:tab/>
      </w:r>
      <w:r w:rsidRPr="00DA0447">
        <w:rPr>
          <w:rFonts w:asciiTheme="minorHAnsi" w:hAnsiTheme="minorHAnsi" w:cstheme="minorHAnsi"/>
          <w:sz w:val="22"/>
          <w:szCs w:val="22"/>
        </w:rPr>
        <w:tab/>
      </w:r>
      <w:r w:rsidRPr="00DA0447">
        <w:rPr>
          <w:rFonts w:asciiTheme="minorHAnsi" w:hAnsiTheme="minorHAnsi" w:cstheme="minorHAnsi"/>
          <w:sz w:val="22"/>
          <w:szCs w:val="22"/>
        </w:rPr>
        <w:tab/>
      </w:r>
      <w:r w:rsidRPr="00DA0447">
        <w:rPr>
          <w:rFonts w:asciiTheme="minorHAnsi" w:hAnsiTheme="minorHAnsi" w:cstheme="minorHAnsi"/>
          <w:sz w:val="22"/>
          <w:szCs w:val="22"/>
        </w:rPr>
        <w:tab/>
      </w:r>
      <w:r w:rsidRPr="00DA0447">
        <w:rPr>
          <w:rFonts w:asciiTheme="minorHAnsi" w:hAnsiTheme="minorHAnsi" w:cstheme="minorHAnsi"/>
          <w:sz w:val="22"/>
          <w:szCs w:val="22"/>
        </w:rPr>
        <w:tab/>
        <w:t xml:space="preserve">   Kierunku Studiów Ochrona Środowiska</w:t>
      </w:r>
    </w:p>
    <w:p w14:paraId="1AFBB711" w14:textId="4ED7D965" w:rsidR="00A530C9" w:rsidRDefault="00DA0447" w:rsidP="00DA0447">
      <w:pPr>
        <w:pStyle w:val="Akapitzlist"/>
        <w:spacing w:line="276" w:lineRule="auto"/>
        <w:ind w:left="360"/>
        <w:jc w:val="right"/>
        <w:rPr>
          <w:rFonts w:asciiTheme="minorHAnsi" w:hAnsiTheme="minorHAnsi" w:cstheme="minorHAnsi"/>
          <w:sz w:val="22"/>
          <w:szCs w:val="22"/>
        </w:rPr>
      </w:pPr>
      <w:r w:rsidRPr="00DA0447">
        <w:rPr>
          <w:rFonts w:asciiTheme="minorHAnsi" w:hAnsiTheme="minorHAnsi" w:cstheme="minorHAnsi"/>
          <w:sz w:val="22"/>
          <w:szCs w:val="22"/>
        </w:rPr>
        <w:t xml:space="preserve">     dr hab. Renata Gamrat, prof. ZUT</w:t>
      </w:r>
    </w:p>
    <w:p w14:paraId="31B33CFA" w14:textId="77777777" w:rsidR="00DA0447" w:rsidRDefault="00DA0447" w:rsidP="00DA0447">
      <w:pPr>
        <w:pStyle w:val="Akapitzlist"/>
        <w:spacing w:line="276" w:lineRule="auto"/>
        <w:ind w:left="360"/>
        <w:jc w:val="right"/>
        <w:rPr>
          <w:rFonts w:asciiTheme="minorHAnsi" w:hAnsiTheme="minorHAnsi" w:cstheme="minorHAnsi"/>
          <w:sz w:val="22"/>
          <w:szCs w:val="22"/>
        </w:rPr>
      </w:pPr>
    </w:p>
    <w:p w14:paraId="755C0874" w14:textId="77777777" w:rsidR="00725598" w:rsidRDefault="00725598" w:rsidP="00725598">
      <w:pPr>
        <w:pStyle w:val="Akapitzlist"/>
        <w:ind w:left="4260" w:firstLine="696"/>
        <w:jc w:val="both"/>
        <w:rPr>
          <w:rFonts w:asciiTheme="minorHAnsi" w:hAnsiTheme="minorHAnsi" w:cstheme="minorHAnsi"/>
          <w:i/>
          <w:iCs/>
        </w:rPr>
      </w:pPr>
    </w:p>
    <w:p w14:paraId="66BD3570" w14:textId="77777777" w:rsidR="00725598" w:rsidRDefault="00725598" w:rsidP="00725598">
      <w:pPr>
        <w:pStyle w:val="Akapitzlist"/>
        <w:numPr>
          <w:ilvl w:val="0"/>
          <w:numId w:val="9"/>
        </w:numPr>
        <w:spacing w:line="360" w:lineRule="auto"/>
        <w:jc w:val="both"/>
        <w:rPr>
          <w:rFonts w:asciiTheme="minorHAnsi" w:eastAsiaTheme="minorHAnsi" w:hAnsiTheme="minorHAnsi" w:cstheme="minorHAnsi"/>
          <w:b/>
          <w:lang w:eastAsia="en-US"/>
        </w:rPr>
      </w:pPr>
      <w:r w:rsidRPr="00775263">
        <w:rPr>
          <w:rFonts w:asciiTheme="minorHAnsi" w:eastAsiaTheme="minorHAnsi" w:hAnsiTheme="minorHAnsi" w:cstheme="minorHAnsi"/>
          <w:b/>
          <w:lang w:eastAsia="en-US"/>
        </w:rPr>
        <w:t xml:space="preserve">Komisja Programowa kierunku </w:t>
      </w:r>
      <w:r w:rsidRPr="00775263">
        <w:rPr>
          <w:rFonts w:asciiTheme="minorHAnsi" w:eastAsiaTheme="minorHAnsi" w:hAnsiTheme="minorHAnsi" w:cstheme="minorHAnsi"/>
          <w:b/>
          <w:i/>
          <w:iCs/>
          <w:lang w:eastAsia="en-US"/>
        </w:rPr>
        <w:t>Architektura krajobrazu</w:t>
      </w:r>
      <w:r w:rsidRPr="00775263">
        <w:rPr>
          <w:rFonts w:asciiTheme="minorHAnsi" w:eastAsiaTheme="minorHAnsi" w:hAnsiTheme="minorHAnsi" w:cstheme="minorHAnsi"/>
          <w:b/>
          <w:lang w:eastAsia="en-US"/>
        </w:rPr>
        <w:t xml:space="preserve"> </w:t>
      </w:r>
    </w:p>
    <w:p w14:paraId="0ABCD37D" w14:textId="449BF6AC" w:rsidR="00DA0447" w:rsidRPr="00BC5066" w:rsidRDefault="00DA0447" w:rsidP="007206E2">
      <w:pPr>
        <w:spacing w:line="276" w:lineRule="auto"/>
        <w:ind w:firstLine="284"/>
        <w:jc w:val="both"/>
        <w:rPr>
          <w:rFonts w:asciiTheme="minorHAnsi" w:eastAsiaTheme="minorHAnsi" w:hAnsiTheme="minorHAnsi" w:cstheme="minorHAnsi"/>
          <w:color w:val="000000"/>
          <w:shd w:val="clear" w:color="auto" w:fill="FFFFFF"/>
          <w:lang w:eastAsia="en-US"/>
        </w:rPr>
      </w:pPr>
      <w:r w:rsidRPr="00DA0447">
        <w:rPr>
          <w:rFonts w:asciiTheme="minorHAnsi" w:eastAsiaTheme="minorHAnsi" w:hAnsiTheme="minorHAnsi" w:cstheme="minorHAnsi"/>
          <w:lang w:eastAsia="en-US"/>
        </w:rPr>
        <w:t>Komisja Programowa kierunku a</w:t>
      </w:r>
      <w:r w:rsidRPr="00DA0447">
        <w:rPr>
          <w:rFonts w:asciiTheme="minorHAnsi" w:eastAsiaTheme="minorHAnsi" w:hAnsiTheme="minorHAnsi" w:cstheme="minorHAnsi"/>
          <w:bCs/>
          <w:lang w:eastAsia="en-US"/>
        </w:rPr>
        <w:t>rchitektura krajobrazu</w:t>
      </w:r>
      <w:r w:rsidRPr="00DA0447">
        <w:rPr>
          <w:rFonts w:asciiTheme="minorHAnsi" w:eastAsiaTheme="minorHAnsi" w:hAnsiTheme="minorHAnsi" w:cstheme="minorHAnsi"/>
          <w:b/>
          <w:lang w:eastAsia="en-US"/>
        </w:rPr>
        <w:t xml:space="preserve"> </w:t>
      </w:r>
      <w:r w:rsidRPr="00DA0447">
        <w:rPr>
          <w:rFonts w:asciiTheme="minorHAnsi" w:eastAsiaTheme="minorHAnsi" w:hAnsiTheme="minorHAnsi" w:cstheme="minorHAnsi"/>
          <w:lang w:eastAsia="en-US"/>
        </w:rPr>
        <w:t xml:space="preserve">zapoznała się z wynikami sprawozdania dotyczącymi </w:t>
      </w:r>
      <w:r w:rsidRPr="00DA0447">
        <w:rPr>
          <w:rFonts w:asciiTheme="minorHAnsi" w:eastAsiaTheme="minorHAnsi" w:hAnsiTheme="minorHAnsi" w:cstheme="minorHAnsi"/>
          <w:color w:val="000000"/>
          <w:shd w:val="clear" w:color="auto" w:fill="FFFFFF"/>
          <w:lang w:eastAsia="en-US"/>
        </w:rPr>
        <w:t>efektów przedmiotowych osiągniętych w semestrze letnim 2021/2022 i zimowym 2022/2023 przez studentów kierunku a</w:t>
      </w:r>
      <w:r w:rsidRPr="00DA0447">
        <w:rPr>
          <w:rFonts w:asciiTheme="minorHAnsi" w:eastAsiaTheme="minorHAnsi" w:hAnsiTheme="minorHAnsi" w:cstheme="minorHAnsi"/>
          <w:bCs/>
          <w:lang w:eastAsia="en-US"/>
        </w:rPr>
        <w:t>rchitektura krajobrazu</w:t>
      </w:r>
      <w:r w:rsidRPr="00DA0447">
        <w:rPr>
          <w:rFonts w:asciiTheme="minorHAnsi" w:eastAsiaTheme="minorHAnsi" w:hAnsiTheme="minorHAnsi" w:cstheme="minorHAnsi"/>
          <w:b/>
          <w:lang w:eastAsia="en-US"/>
        </w:rPr>
        <w:t xml:space="preserve"> </w:t>
      </w:r>
      <w:r w:rsidRPr="00DA0447">
        <w:rPr>
          <w:rFonts w:asciiTheme="minorHAnsi" w:eastAsiaTheme="minorHAnsi" w:hAnsiTheme="minorHAnsi" w:cstheme="minorHAnsi"/>
          <w:color w:val="000000"/>
          <w:shd w:val="clear" w:color="auto" w:fill="FFFFFF"/>
          <w:lang w:eastAsia="en-US"/>
        </w:rPr>
        <w:t xml:space="preserve">(studia stacjonarne pierwszego). </w:t>
      </w:r>
    </w:p>
    <w:p w14:paraId="65D02BC6" w14:textId="7CC47899" w:rsidR="00725598" w:rsidRPr="00BC5066" w:rsidRDefault="00725598" w:rsidP="007206E2">
      <w:pPr>
        <w:spacing w:line="276" w:lineRule="auto"/>
        <w:jc w:val="both"/>
        <w:rPr>
          <w:rFonts w:asciiTheme="minorHAnsi" w:eastAsiaTheme="minorHAnsi" w:hAnsiTheme="minorHAnsi" w:cstheme="minorHAnsi"/>
          <w:b/>
          <w:bCs/>
          <w:color w:val="000000"/>
          <w:shd w:val="clear" w:color="auto" w:fill="FFFFFF"/>
          <w:lang w:eastAsia="en-US"/>
        </w:rPr>
      </w:pPr>
      <w:r w:rsidRPr="00BC5066">
        <w:rPr>
          <w:rFonts w:asciiTheme="minorHAnsi" w:eastAsiaTheme="minorHAnsi" w:hAnsiTheme="minorHAnsi" w:cstheme="minorHAnsi"/>
          <w:b/>
          <w:bCs/>
          <w:color w:val="000000"/>
          <w:shd w:val="clear" w:color="auto" w:fill="FFFFFF"/>
          <w:lang w:eastAsia="en-US"/>
        </w:rPr>
        <w:t>Studia stacjonarne pierwszego stopnia kierunku Architektura Krajobrazu:</w:t>
      </w:r>
      <w:r w:rsidRPr="00BC5066">
        <w:rPr>
          <w:rFonts w:asciiTheme="minorHAnsi" w:eastAsiaTheme="minorHAnsi" w:hAnsiTheme="minorHAnsi" w:cstheme="minorHAnsi"/>
          <w:b/>
          <w:bCs/>
          <w:color w:val="000000"/>
          <w:shd w:val="clear" w:color="auto" w:fill="FFFFFF"/>
          <w:lang w:eastAsia="en-US"/>
        </w:rPr>
        <w:t xml:space="preserve"> </w:t>
      </w:r>
      <w:r w:rsidRPr="00BC5066">
        <w:rPr>
          <w:rFonts w:asciiTheme="minorHAnsi" w:eastAsiaTheme="minorHAnsi" w:hAnsiTheme="minorHAnsi" w:cstheme="minorHAnsi"/>
          <w:b/>
          <w:bCs/>
          <w:color w:val="000000"/>
          <w:shd w:val="clear" w:color="auto" w:fill="FFFFFF"/>
          <w:lang w:eastAsia="en-US"/>
        </w:rPr>
        <w:t>sem. 2, 4, 6, rok – 2020-2021</w:t>
      </w:r>
    </w:p>
    <w:p w14:paraId="7E2C279D" w14:textId="77777777" w:rsidR="00725598" w:rsidRPr="00BC5066" w:rsidRDefault="00725598" w:rsidP="007206E2">
      <w:pPr>
        <w:spacing w:line="276" w:lineRule="auto"/>
        <w:ind w:firstLine="284"/>
        <w:jc w:val="both"/>
        <w:rPr>
          <w:rFonts w:asciiTheme="minorHAnsi" w:eastAsiaTheme="minorHAnsi" w:hAnsiTheme="minorHAnsi" w:cstheme="minorHAnsi"/>
          <w:color w:val="000000"/>
          <w:shd w:val="clear" w:color="auto" w:fill="FFFFFF"/>
          <w:lang w:eastAsia="en-US"/>
        </w:rPr>
      </w:pPr>
      <w:r w:rsidRPr="00BC5066">
        <w:rPr>
          <w:rFonts w:asciiTheme="minorHAnsi" w:eastAsiaTheme="minorHAnsi" w:hAnsiTheme="minorHAnsi" w:cstheme="minorHAnsi"/>
          <w:color w:val="000000"/>
          <w:shd w:val="clear" w:color="auto" w:fill="FFFFFF"/>
          <w:lang w:eastAsia="en-US"/>
        </w:rPr>
        <w:t>Największy stopień nieosiągnięcia efektów nauczania w 2 semestrze dotyczy przedmiotu Gleboznawstwo i nawożenie i osiąga 25%, co stanowi 3 studentów. W przypadku pozostałych przedmiotów procent studentów, którzy nie osiągnęli efektów kształcenia wynosi od 7,69% (1 student) do 16,67% (3 studentów). W większości prowadzący nie podają przyczyn nieosiągnięcia efektów w przedmiocie, wskazane było tylko pięć – 1, 4, 6, 7 i 8.</w:t>
      </w:r>
    </w:p>
    <w:p w14:paraId="7EF8A652" w14:textId="77777777" w:rsidR="00725598" w:rsidRPr="00BC5066" w:rsidRDefault="00725598" w:rsidP="007206E2">
      <w:pPr>
        <w:spacing w:line="276" w:lineRule="auto"/>
        <w:ind w:firstLine="284"/>
        <w:jc w:val="both"/>
        <w:rPr>
          <w:rFonts w:asciiTheme="minorHAnsi" w:eastAsiaTheme="minorHAnsi" w:hAnsiTheme="minorHAnsi" w:cstheme="minorHAnsi"/>
          <w:color w:val="000000"/>
          <w:shd w:val="clear" w:color="auto" w:fill="FFFFFF"/>
          <w:lang w:eastAsia="en-US"/>
        </w:rPr>
      </w:pPr>
      <w:r w:rsidRPr="00BC5066">
        <w:rPr>
          <w:rFonts w:asciiTheme="minorHAnsi" w:eastAsiaTheme="minorHAnsi" w:hAnsiTheme="minorHAnsi" w:cstheme="minorHAnsi"/>
          <w:color w:val="000000"/>
          <w:shd w:val="clear" w:color="auto" w:fill="FFFFFF"/>
          <w:lang w:eastAsia="en-US"/>
        </w:rPr>
        <w:t xml:space="preserve"> W 4 semestrze 26,67% (4 studentów) nieosiągnięcia efektów kształcenia dotyczy przedmiotów Historia sztuki ogrodowej 2 oraz Mała architektura ogrodowa. W przypadku pozostałych przedmiotów procent studentów, którzy nie osiągnęli efektów kształcenia zawiera się w przedziale od 8,33% (1 student) do 23,08% (3 studentów). Jako przyczyny nieosiągnięcia efektów w przedmiocie wskazano punkty 7 i 17.</w:t>
      </w:r>
    </w:p>
    <w:p w14:paraId="24119466" w14:textId="77777777" w:rsidR="00725598" w:rsidRPr="00BC5066" w:rsidRDefault="00725598" w:rsidP="007206E2">
      <w:pPr>
        <w:spacing w:line="276" w:lineRule="auto"/>
        <w:ind w:firstLine="284"/>
        <w:jc w:val="both"/>
        <w:rPr>
          <w:rFonts w:asciiTheme="minorHAnsi" w:eastAsiaTheme="minorHAnsi" w:hAnsiTheme="minorHAnsi" w:cstheme="minorHAnsi"/>
          <w:color w:val="000000"/>
          <w:shd w:val="clear" w:color="auto" w:fill="FFFFFF"/>
          <w:lang w:eastAsia="en-US"/>
        </w:rPr>
      </w:pPr>
      <w:r w:rsidRPr="00BC5066">
        <w:rPr>
          <w:rFonts w:asciiTheme="minorHAnsi" w:eastAsiaTheme="minorHAnsi" w:hAnsiTheme="minorHAnsi" w:cstheme="minorHAnsi"/>
          <w:color w:val="000000"/>
          <w:shd w:val="clear" w:color="auto" w:fill="FFFFFF"/>
          <w:lang w:eastAsia="en-US"/>
        </w:rPr>
        <w:t>Stopień nieosiągnięcia efektów nauczania przedmiotów w semestrze 6, jest zróżnicowany. Największy odsetek, 50%, przypada na szkółkarstwo ozdobne – jednak w tym przedmiocie uczestniczyło zaledwie 2 studentów (prawdopodobnie powtarzających), a jeden nie uzyskał wymaganych efektów. Analizując, które przedmioty sprawiają największą trudność studentom w semestrze 6, stwierdzić należy, że są to przedmioty kierunkowe, specjalistyczne (Kosztorysy i wycena projektu, Kształtowanie przestrzeni sąsiedzkiej, Specjalistyczne projektowanie krajobrazu, Urządzanie i pielęgnacja terenów zieleni), gdzie nieosiągnięcie efektów kształcenia sięga 21,05-33,33%, co stanowi liczbę 4-6 studentów. Przedmioty te wymagają większego zaangażowania studenta oraz systematyczności w pracy, zwłaszcza w pracy samodzielnej. Niestety nauczyciele obserwują zbyt mały wkład pracy własnej i motywacji studentów do nauki, zwłaszcza w przypadku przedmiotów bardziej wymagających i zaawansowanych. Wśród pozostałych przedmiotów procent studentów, którzy nie osiągnęli efektów nauczania zawierał się w przedziale 6,25-11, 67%, co odpowiada 1-2 osobom. Także Praktyki zawodowej nie zaliczyły 4 osoby (21,05%). Prowadzący nie podają przyczyn nieosiągnięcia efektów w przedmiotach.</w:t>
      </w:r>
    </w:p>
    <w:p w14:paraId="5176C33A" w14:textId="77777777" w:rsidR="00725598" w:rsidRPr="00BC5066" w:rsidRDefault="00725598" w:rsidP="007206E2">
      <w:pPr>
        <w:spacing w:line="276" w:lineRule="auto"/>
        <w:ind w:firstLine="284"/>
        <w:jc w:val="both"/>
        <w:rPr>
          <w:rFonts w:asciiTheme="minorHAnsi" w:eastAsiaTheme="minorHAnsi" w:hAnsiTheme="minorHAnsi" w:cstheme="minorHAnsi"/>
          <w:color w:val="000000"/>
          <w:shd w:val="clear" w:color="auto" w:fill="FFFFFF"/>
          <w:lang w:eastAsia="en-US"/>
        </w:rPr>
      </w:pPr>
    </w:p>
    <w:p w14:paraId="479503B8" w14:textId="586B3451" w:rsidR="00725598" w:rsidRPr="00BC5066" w:rsidRDefault="00725598" w:rsidP="007206E2">
      <w:pPr>
        <w:spacing w:line="276" w:lineRule="auto"/>
        <w:jc w:val="both"/>
        <w:rPr>
          <w:rFonts w:asciiTheme="minorHAnsi" w:eastAsiaTheme="minorHAnsi" w:hAnsiTheme="minorHAnsi" w:cstheme="minorHAnsi"/>
          <w:b/>
          <w:bCs/>
          <w:color w:val="000000"/>
          <w:shd w:val="clear" w:color="auto" w:fill="FFFFFF"/>
          <w:lang w:eastAsia="en-US"/>
        </w:rPr>
      </w:pPr>
      <w:r w:rsidRPr="00BC5066">
        <w:rPr>
          <w:rFonts w:asciiTheme="minorHAnsi" w:eastAsiaTheme="minorHAnsi" w:hAnsiTheme="minorHAnsi" w:cstheme="minorHAnsi"/>
          <w:b/>
          <w:bCs/>
          <w:color w:val="000000"/>
          <w:shd w:val="clear" w:color="auto" w:fill="FFFFFF"/>
          <w:lang w:eastAsia="en-US"/>
        </w:rPr>
        <w:t>Studia stacjonarne pierwszego stopnia kierunku Architektura Krajobrazu:</w:t>
      </w:r>
      <w:r w:rsidRPr="00BC5066">
        <w:rPr>
          <w:rFonts w:asciiTheme="minorHAnsi" w:eastAsiaTheme="minorHAnsi" w:hAnsiTheme="minorHAnsi" w:cstheme="minorHAnsi"/>
          <w:b/>
          <w:bCs/>
          <w:color w:val="000000"/>
          <w:shd w:val="clear" w:color="auto" w:fill="FFFFFF"/>
          <w:lang w:eastAsia="en-US"/>
        </w:rPr>
        <w:t xml:space="preserve"> </w:t>
      </w:r>
      <w:r w:rsidRPr="00BC5066">
        <w:rPr>
          <w:rFonts w:asciiTheme="minorHAnsi" w:eastAsiaTheme="minorHAnsi" w:hAnsiTheme="minorHAnsi" w:cstheme="minorHAnsi"/>
          <w:b/>
          <w:bCs/>
          <w:color w:val="000000"/>
          <w:shd w:val="clear" w:color="auto" w:fill="FFFFFF"/>
          <w:lang w:eastAsia="en-US"/>
        </w:rPr>
        <w:t>sem. 1, 3, 5, rok – 2021-2022</w:t>
      </w:r>
    </w:p>
    <w:p w14:paraId="3ABC858E" w14:textId="77777777" w:rsidR="00725598" w:rsidRPr="00BC5066" w:rsidRDefault="00725598" w:rsidP="007206E2">
      <w:pPr>
        <w:spacing w:line="276" w:lineRule="auto"/>
        <w:ind w:firstLine="284"/>
        <w:jc w:val="both"/>
        <w:rPr>
          <w:rFonts w:asciiTheme="minorHAnsi" w:eastAsiaTheme="minorHAnsi" w:hAnsiTheme="minorHAnsi" w:cstheme="minorHAnsi"/>
          <w:color w:val="000000"/>
          <w:shd w:val="clear" w:color="auto" w:fill="FFFFFF"/>
          <w:lang w:eastAsia="en-US"/>
        </w:rPr>
      </w:pPr>
    </w:p>
    <w:p w14:paraId="6D5C7F03" w14:textId="77777777" w:rsidR="00725598" w:rsidRPr="00BC5066" w:rsidRDefault="00725598" w:rsidP="007206E2">
      <w:pPr>
        <w:spacing w:line="276" w:lineRule="auto"/>
        <w:ind w:firstLine="284"/>
        <w:jc w:val="both"/>
        <w:rPr>
          <w:rFonts w:asciiTheme="minorHAnsi" w:eastAsiaTheme="minorHAnsi" w:hAnsiTheme="minorHAnsi" w:cstheme="minorHAnsi"/>
          <w:color w:val="000000"/>
          <w:shd w:val="clear" w:color="auto" w:fill="FFFFFF"/>
          <w:lang w:eastAsia="en-US"/>
        </w:rPr>
      </w:pPr>
      <w:r w:rsidRPr="00BC5066">
        <w:rPr>
          <w:rFonts w:asciiTheme="minorHAnsi" w:eastAsiaTheme="minorHAnsi" w:hAnsiTheme="minorHAnsi" w:cstheme="minorHAnsi"/>
          <w:color w:val="000000"/>
          <w:shd w:val="clear" w:color="auto" w:fill="FFFFFF"/>
          <w:lang w:eastAsia="en-US"/>
        </w:rPr>
        <w:t>W semestrze 1 zauważamy wysoki odsetek studentów - od 32,14% do 35,71% (9-10 osób), którzy nie osiągnęli efektów kształcenia i jest on zauważalny w przypadku przedmiotów Ekonomia, Biologia roślin i Technologia informacyjna, co może wskazywać, że w przypadku części osób nie została podjęta nauka – w kolejnych latach liczba studentów jest mniejsza. Podobnie w pozostałych przypadkach liczba studentów, którzy nie osiągnęli efektów w przedmiocie waha się w przedziale 4-6, co stanowi 14,29-21,43%. W związku, z tym nie możliwości dokonania analizy osiągnięcia efektów kształcenia, ponieważ wyniki są niemiarodajne i nie odzwierciedlają rzeczywistej sytuacji. Jako przyczyny nieosiągnięcia efektów w przedmiocie wskazano punkty 1, 6, 7, 8, 11, 17 i 18.</w:t>
      </w:r>
    </w:p>
    <w:p w14:paraId="10817B8C" w14:textId="77777777" w:rsidR="00725598" w:rsidRPr="00BC5066" w:rsidRDefault="00725598" w:rsidP="007206E2">
      <w:pPr>
        <w:spacing w:line="276" w:lineRule="auto"/>
        <w:ind w:firstLine="284"/>
        <w:jc w:val="both"/>
        <w:rPr>
          <w:rFonts w:asciiTheme="minorHAnsi" w:eastAsiaTheme="minorHAnsi" w:hAnsiTheme="minorHAnsi" w:cstheme="minorHAnsi"/>
          <w:color w:val="000000"/>
          <w:shd w:val="clear" w:color="auto" w:fill="FFFFFF"/>
          <w:lang w:eastAsia="en-US"/>
        </w:rPr>
      </w:pPr>
      <w:r w:rsidRPr="00BC5066">
        <w:rPr>
          <w:rFonts w:asciiTheme="minorHAnsi" w:eastAsiaTheme="minorHAnsi" w:hAnsiTheme="minorHAnsi" w:cstheme="minorHAnsi"/>
          <w:color w:val="000000"/>
          <w:shd w:val="clear" w:color="auto" w:fill="FFFFFF"/>
          <w:lang w:eastAsia="en-US"/>
        </w:rPr>
        <w:t>W semestrze 3 największy stopień nieosiągnięcia efektów nauczania dotyczy przedmiotu Wychowanie fizyczne – 100% (1 student), przy ogólnej liczbie 1 student, co wskazuje, że osoba ta nie podjęła nauki. W przypadku pozostałych przedmiotów procent studentów, którzy nie osiągnęli efektów kształcenia wynosi od 14,21% do 31,25%, co stanowi od 2 do 5 studentów. Jako przyczyny nieosiągnięcia efektów w przedmiocie prowadzący wskazali punkt 11.</w:t>
      </w:r>
    </w:p>
    <w:p w14:paraId="526D5B3C" w14:textId="77777777" w:rsidR="00725598" w:rsidRPr="00BC5066" w:rsidRDefault="00725598" w:rsidP="007206E2">
      <w:pPr>
        <w:spacing w:line="276" w:lineRule="auto"/>
        <w:ind w:firstLine="284"/>
        <w:jc w:val="both"/>
        <w:rPr>
          <w:rFonts w:asciiTheme="minorHAnsi" w:eastAsiaTheme="minorHAnsi" w:hAnsiTheme="minorHAnsi" w:cstheme="minorHAnsi"/>
          <w:color w:val="000000"/>
          <w:shd w:val="clear" w:color="auto" w:fill="FFFFFF"/>
          <w:lang w:eastAsia="en-US"/>
        </w:rPr>
      </w:pPr>
      <w:r w:rsidRPr="00BC5066">
        <w:rPr>
          <w:rFonts w:asciiTheme="minorHAnsi" w:eastAsiaTheme="minorHAnsi" w:hAnsiTheme="minorHAnsi" w:cstheme="minorHAnsi"/>
          <w:color w:val="000000"/>
          <w:shd w:val="clear" w:color="auto" w:fill="FFFFFF"/>
          <w:lang w:eastAsia="en-US"/>
        </w:rPr>
        <w:t xml:space="preserve"> </w:t>
      </w:r>
      <w:r w:rsidRPr="00BC5066">
        <w:rPr>
          <w:rFonts w:asciiTheme="minorHAnsi" w:eastAsiaTheme="minorHAnsi" w:hAnsiTheme="minorHAnsi" w:cstheme="minorHAnsi"/>
          <w:color w:val="000000"/>
          <w:shd w:val="clear" w:color="auto" w:fill="FFFFFF"/>
          <w:lang w:eastAsia="en-US"/>
        </w:rPr>
        <w:tab/>
        <w:t>W 5 semestrze 100% nieosiągnięcie efektów kształcenia dotyczy przedmiotu Zajęcia dodatkowe w ramach projektu ZUT 4.0, co wskazuje że żaden student nie uczestniczył w tym przedmiocie. W przypadku pozostałych przedmiotów procent studentów, którzy nie osiągnęli efektów kształcenia zawiera się w przedziale od 15,38% do 25%, co stanowi 2-3 studentów. Prowadzący nie podają przyczyn nieosiągnięcia efektów w przedmiotach.</w:t>
      </w:r>
    </w:p>
    <w:p w14:paraId="48520189" w14:textId="77777777" w:rsidR="00725598" w:rsidRPr="00BC5066" w:rsidRDefault="00725598" w:rsidP="007206E2">
      <w:pPr>
        <w:spacing w:line="276" w:lineRule="auto"/>
        <w:ind w:firstLine="284"/>
        <w:jc w:val="both"/>
        <w:rPr>
          <w:rFonts w:asciiTheme="minorHAnsi" w:eastAsiaTheme="minorHAnsi" w:hAnsiTheme="minorHAnsi" w:cstheme="minorHAnsi"/>
          <w:color w:val="000000"/>
          <w:shd w:val="clear" w:color="auto" w:fill="FFFFFF"/>
          <w:lang w:eastAsia="en-US"/>
        </w:rPr>
      </w:pPr>
      <w:r w:rsidRPr="00BC5066">
        <w:rPr>
          <w:rFonts w:asciiTheme="minorHAnsi" w:eastAsiaTheme="minorHAnsi" w:hAnsiTheme="minorHAnsi" w:cstheme="minorHAnsi"/>
          <w:color w:val="000000"/>
          <w:shd w:val="clear" w:color="auto" w:fill="FFFFFF"/>
          <w:lang w:eastAsia="en-US"/>
        </w:rPr>
        <w:tab/>
        <w:t>W 7 semestrze procent studentów, którzy nie osiągnęli efektów kształcenia zawiera się w przedziale od 5,56% do 16,67%, co stanowi 1-3 studentów. Prowadzący nie podają przyczyn nieosiągnięcia efektów w przedmiotach.</w:t>
      </w:r>
    </w:p>
    <w:p w14:paraId="090A136B" w14:textId="77777777" w:rsidR="00DA0447" w:rsidRPr="00DA0447" w:rsidRDefault="00DA0447" w:rsidP="007206E2">
      <w:pPr>
        <w:spacing w:line="276" w:lineRule="auto"/>
        <w:ind w:firstLine="444"/>
        <w:contextualSpacing/>
        <w:jc w:val="both"/>
        <w:rPr>
          <w:rFonts w:asciiTheme="minorHAnsi" w:eastAsiaTheme="minorHAnsi" w:hAnsiTheme="minorHAnsi" w:cstheme="minorHAnsi"/>
          <w:shd w:val="clear" w:color="auto" w:fill="FFFFFF"/>
          <w:lang w:eastAsia="en-US"/>
        </w:rPr>
      </w:pPr>
      <w:r w:rsidRPr="00DA0447">
        <w:rPr>
          <w:rFonts w:asciiTheme="minorHAnsi" w:eastAsiaTheme="minorHAnsi" w:hAnsiTheme="minorHAnsi" w:cstheme="minorHAnsi"/>
          <w:lang w:eastAsia="en-US"/>
        </w:rPr>
        <w:t xml:space="preserve">Nauczyciele prowadzący oraz interesariusze zewnętrzni, zwracają uwagę na zróżnicowany poziom wiedzy studentów, wynikający m.in. z ich uczęszczania do szkół średnich o bardzo różnych profilach oraz poziomach przekazywanej wiedzy, co istotnie utrudnia nauczycielowi dobór metod pracy. </w:t>
      </w:r>
      <w:r w:rsidRPr="00DA0447">
        <w:rPr>
          <w:rFonts w:asciiTheme="minorHAnsi" w:eastAsiaTheme="minorHAnsi" w:hAnsiTheme="minorHAnsi" w:cstheme="minorHAnsi"/>
          <w:shd w:val="clear" w:color="auto" w:fill="FFFFFF"/>
          <w:lang w:eastAsia="en-US"/>
        </w:rPr>
        <w:t>Studenci, którzy uczęszczali do szkół o profilu ogólnokształcącym posiadają większą wiedzę z przedmiotów ogólnych, a gorzej radzą sobie z przedmiotami zawodowymi. Studenci, którzy kończyli szkoły o profilu zawodowym posiadają większą wiedzę praktyczną. Niestety, co podkreślają dydaktycy, niewielu studentów korzysta z możliwości</w:t>
      </w:r>
      <w:r w:rsidRPr="00DA0447">
        <w:rPr>
          <w:rFonts w:asciiTheme="minorHAnsi" w:eastAsiaTheme="minorHAnsi" w:hAnsiTheme="minorHAnsi" w:cstheme="minorHAnsi"/>
          <w:lang w:eastAsia="en-US"/>
        </w:rPr>
        <w:t xml:space="preserve"> konsultacji indywidualnych poza godzinami zajęć, rzadko korzystają też z czytelni, co m.in. z powodu warunków pandemicznych było utrudnione. Prowadzenie zajęć zdalnych  również wpłynęło negatywnie, szczególnie na takich formach przedmiotu, jak projekty, laboratoria, czy zajęcia terenowe. Dodatkowo, powodem nieosiągnięcia efektów kształcenia zdaniem nauczycieli akademickich bywa niewielkie zainteresowanie przedmiotem. </w:t>
      </w:r>
    </w:p>
    <w:p w14:paraId="62979B67" w14:textId="77777777" w:rsidR="00DA0447" w:rsidRPr="00DA0447" w:rsidRDefault="00DA0447" w:rsidP="007206E2">
      <w:pPr>
        <w:spacing w:line="276" w:lineRule="auto"/>
        <w:jc w:val="both"/>
        <w:rPr>
          <w:rFonts w:asciiTheme="minorHAnsi" w:hAnsiTheme="minorHAnsi" w:cstheme="minorHAnsi"/>
          <w:b/>
          <w:color w:val="000000"/>
          <w:sz w:val="22"/>
          <w:szCs w:val="22"/>
          <w:lang w:eastAsia="en-US"/>
        </w:rPr>
      </w:pPr>
    </w:p>
    <w:p w14:paraId="1594F468" w14:textId="77777777" w:rsidR="00DA0447" w:rsidRPr="00BC5066" w:rsidRDefault="00DA0447" w:rsidP="007206E2">
      <w:pPr>
        <w:spacing w:line="276" w:lineRule="auto"/>
        <w:ind w:left="2832" w:firstLine="708"/>
        <w:jc w:val="center"/>
        <w:rPr>
          <w:rFonts w:asciiTheme="minorHAnsi" w:eastAsiaTheme="minorHAnsi" w:hAnsiTheme="minorHAnsi" w:cstheme="minorHAnsi"/>
          <w:lang w:eastAsia="en-US"/>
        </w:rPr>
      </w:pPr>
      <w:r w:rsidRPr="00BC5066">
        <w:rPr>
          <w:rFonts w:asciiTheme="minorHAnsi" w:eastAsiaTheme="minorHAnsi" w:hAnsiTheme="minorHAnsi" w:cstheme="minorHAnsi"/>
          <w:lang w:eastAsia="en-US"/>
        </w:rPr>
        <w:t xml:space="preserve">Przewodniczący Komisji programowej </w:t>
      </w:r>
    </w:p>
    <w:p w14:paraId="0E70F19B" w14:textId="77777777" w:rsidR="00DA0447" w:rsidRPr="00BC5066" w:rsidRDefault="00DA0447" w:rsidP="007206E2">
      <w:pPr>
        <w:spacing w:line="276" w:lineRule="auto"/>
        <w:ind w:left="2832" w:firstLine="708"/>
        <w:jc w:val="center"/>
        <w:rPr>
          <w:rFonts w:asciiTheme="minorHAnsi" w:eastAsiaTheme="minorHAnsi" w:hAnsiTheme="minorHAnsi" w:cstheme="minorHAnsi"/>
          <w:lang w:eastAsia="en-US"/>
        </w:rPr>
      </w:pPr>
      <w:r w:rsidRPr="00BC5066">
        <w:rPr>
          <w:rFonts w:asciiTheme="minorHAnsi" w:eastAsiaTheme="minorHAnsi" w:hAnsiTheme="minorHAnsi" w:cstheme="minorHAnsi"/>
          <w:lang w:eastAsia="en-US"/>
        </w:rPr>
        <w:t xml:space="preserve">kierunku </w:t>
      </w:r>
      <w:r w:rsidRPr="00BC5066">
        <w:rPr>
          <w:rFonts w:asciiTheme="minorHAnsi" w:eastAsiaTheme="minorHAnsi" w:hAnsiTheme="minorHAnsi" w:cstheme="minorHAnsi"/>
          <w:i/>
          <w:iCs/>
          <w:lang w:eastAsia="en-US"/>
        </w:rPr>
        <w:t>Architektura Krajobrazu</w:t>
      </w:r>
    </w:p>
    <w:p w14:paraId="1DF18726" w14:textId="77777777" w:rsidR="00DA0447" w:rsidRPr="00BC5066" w:rsidRDefault="00DA0447" w:rsidP="007206E2">
      <w:pPr>
        <w:spacing w:line="276" w:lineRule="auto"/>
        <w:ind w:left="3540"/>
        <w:jc w:val="center"/>
        <w:rPr>
          <w:rFonts w:asciiTheme="minorHAnsi" w:eastAsiaTheme="minorHAnsi" w:hAnsiTheme="minorHAnsi" w:cstheme="minorHAnsi"/>
          <w:lang w:eastAsia="en-US"/>
        </w:rPr>
      </w:pPr>
      <w:r w:rsidRPr="00BC5066">
        <w:rPr>
          <w:rFonts w:asciiTheme="minorHAnsi" w:eastAsiaTheme="minorHAnsi" w:hAnsiTheme="minorHAnsi" w:cstheme="minorHAnsi"/>
          <w:lang w:eastAsia="en-US"/>
        </w:rPr>
        <w:t>dr hab. Grzegorz Nowak, prof. ZUT</w:t>
      </w:r>
    </w:p>
    <w:p w14:paraId="55DA8D5A" w14:textId="77777777" w:rsidR="00DA0447" w:rsidRPr="00BC5066" w:rsidRDefault="00DA0447" w:rsidP="007206E2">
      <w:pPr>
        <w:pStyle w:val="Akapitzlist"/>
        <w:spacing w:line="276" w:lineRule="auto"/>
        <w:ind w:left="4260" w:firstLine="696"/>
        <w:jc w:val="both"/>
        <w:rPr>
          <w:rFonts w:asciiTheme="minorHAnsi" w:hAnsiTheme="minorHAnsi" w:cstheme="minorHAnsi"/>
        </w:rPr>
      </w:pPr>
    </w:p>
    <w:p w14:paraId="53AC5AFB" w14:textId="77777777" w:rsidR="00DA0447" w:rsidRDefault="00DA0447" w:rsidP="007206E2">
      <w:pPr>
        <w:pStyle w:val="Akapitzlist"/>
        <w:spacing w:line="276" w:lineRule="auto"/>
        <w:ind w:left="4260" w:firstLine="696"/>
        <w:jc w:val="both"/>
        <w:rPr>
          <w:rFonts w:asciiTheme="minorHAnsi" w:hAnsiTheme="minorHAnsi" w:cstheme="minorHAnsi"/>
        </w:rPr>
      </w:pPr>
    </w:p>
    <w:p w14:paraId="5E1F36D4" w14:textId="77777777" w:rsidR="009173CC" w:rsidRPr="00BC5066" w:rsidRDefault="009173CC" w:rsidP="007206E2">
      <w:pPr>
        <w:pStyle w:val="Akapitzlist"/>
        <w:spacing w:line="276" w:lineRule="auto"/>
        <w:ind w:left="4260" w:firstLine="696"/>
        <w:jc w:val="both"/>
        <w:rPr>
          <w:rFonts w:asciiTheme="minorHAnsi" w:hAnsiTheme="minorHAnsi" w:cstheme="minorHAnsi"/>
        </w:rPr>
      </w:pPr>
    </w:p>
    <w:p w14:paraId="162B3BAF" w14:textId="77777777" w:rsidR="00DA0447" w:rsidRPr="00BC5066" w:rsidRDefault="00DA0447" w:rsidP="007206E2">
      <w:pPr>
        <w:pStyle w:val="Akapitzlist"/>
        <w:numPr>
          <w:ilvl w:val="0"/>
          <w:numId w:val="9"/>
        </w:numPr>
        <w:spacing w:after="160" w:line="276" w:lineRule="auto"/>
        <w:rPr>
          <w:rFonts w:asciiTheme="minorHAnsi" w:eastAsiaTheme="minorHAnsi" w:hAnsiTheme="minorHAnsi" w:cstheme="minorHAnsi"/>
          <w:b/>
          <w:lang w:eastAsia="en-US"/>
        </w:rPr>
      </w:pPr>
      <w:r w:rsidRPr="00BC5066">
        <w:rPr>
          <w:rFonts w:asciiTheme="minorHAnsi" w:eastAsiaTheme="minorHAnsi" w:hAnsiTheme="minorHAnsi" w:cstheme="minorHAnsi"/>
          <w:b/>
          <w:lang w:eastAsia="en-US"/>
        </w:rPr>
        <w:t xml:space="preserve">Opinia Komisji Programowej kierunku </w:t>
      </w:r>
      <w:r w:rsidRPr="00BC5066">
        <w:rPr>
          <w:rFonts w:asciiTheme="minorHAnsi" w:eastAsiaTheme="minorHAnsi" w:hAnsiTheme="minorHAnsi" w:cstheme="minorHAnsi"/>
          <w:b/>
          <w:i/>
          <w:iCs/>
          <w:lang w:eastAsia="en-US"/>
        </w:rPr>
        <w:t xml:space="preserve">Rolnictwo </w:t>
      </w:r>
    </w:p>
    <w:p w14:paraId="72DA2BFF" w14:textId="77777777" w:rsidR="00725598" w:rsidRPr="00BC5066" w:rsidRDefault="00725598" w:rsidP="007206E2">
      <w:pPr>
        <w:pStyle w:val="Akapitzlist"/>
        <w:spacing w:line="276" w:lineRule="auto"/>
        <w:ind w:left="360"/>
        <w:jc w:val="right"/>
        <w:rPr>
          <w:rFonts w:asciiTheme="minorHAnsi" w:hAnsiTheme="minorHAnsi" w:cstheme="minorHAnsi"/>
          <w:sz w:val="22"/>
          <w:szCs w:val="22"/>
        </w:rPr>
      </w:pPr>
    </w:p>
    <w:p w14:paraId="76A96263" w14:textId="77777777" w:rsidR="00725598" w:rsidRPr="00725598" w:rsidRDefault="00725598" w:rsidP="007206E2">
      <w:pPr>
        <w:spacing w:after="160" w:line="276" w:lineRule="auto"/>
        <w:ind w:firstLine="284"/>
        <w:jc w:val="both"/>
        <w:rPr>
          <w:rFonts w:asciiTheme="minorHAnsi" w:eastAsiaTheme="minorHAnsi" w:hAnsiTheme="minorHAnsi" w:cstheme="minorHAnsi"/>
          <w:color w:val="000000"/>
          <w:shd w:val="clear" w:color="auto" w:fill="FFFFFF"/>
          <w:lang w:eastAsia="en-US"/>
        </w:rPr>
      </w:pPr>
      <w:r w:rsidRPr="00725598">
        <w:rPr>
          <w:rFonts w:asciiTheme="minorHAnsi" w:eastAsiaTheme="minorHAnsi" w:hAnsiTheme="minorHAnsi" w:cstheme="minorHAnsi"/>
          <w:lang w:eastAsia="en-US"/>
        </w:rPr>
        <w:t xml:space="preserve">Komisja Programowa kierunku Rolnictwo zapoznała się z wynikami sprawozdania dotyczącymi </w:t>
      </w:r>
      <w:r w:rsidRPr="00725598">
        <w:rPr>
          <w:rFonts w:asciiTheme="minorHAnsi" w:eastAsiaTheme="minorHAnsi" w:hAnsiTheme="minorHAnsi" w:cstheme="minorHAnsi"/>
          <w:color w:val="000000"/>
          <w:shd w:val="clear" w:color="auto" w:fill="FFFFFF"/>
          <w:lang w:eastAsia="en-US"/>
        </w:rPr>
        <w:t xml:space="preserve">efektów przedmiotowych osiągniętych w semestrze letnim 2021/2022 i zimowym 2022/2023 przez studentów kierunku Rolnictwo (studia stacjonarne, niestacjonarne pierwszego i drugiego). </w:t>
      </w:r>
    </w:p>
    <w:p w14:paraId="5B306347" w14:textId="77777777" w:rsidR="00725598" w:rsidRPr="00725598" w:rsidRDefault="00725598" w:rsidP="007206E2">
      <w:pPr>
        <w:spacing w:line="276" w:lineRule="auto"/>
        <w:ind w:firstLine="284"/>
        <w:contextualSpacing/>
        <w:jc w:val="both"/>
        <w:rPr>
          <w:rFonts w:asciiTheme="minorHAnsi" w:eastAsiaTheme="minorHAnsi" w:hAnsiTheme="minorHAnsi" w:cstheme="minorHAnsi"/>
          <w:color w:val="000000"/>
          <w:shd w:val="clear" w:color="auto" w:fill="FFFFFF"/>
          <w:lang w:eastAsia="en-US"/>
        </w:rPr>
      </w:pPr>
      <w:r w:rsidRPr="00725598">
        <w:rPr>
          <w:rFonts w:asciiTheme="minorHAnsi" w:eastAsiaTheme="minorHAnsi" w:hAnsiTheme="minorHAnsi" w:cstheme="minorHAnsi"/>
          <w:color w:val="000000"/>
          <w:shd w:val="clear" w:color="auto" w:fill="FFFFFF"/>
          <w:lang w:eastAsia="en-US"/>
        </w:rPr>
        <w:t>Największy odsetek nieosiągniętych efektów kształcenia obserwowano na 4 semestrze pierwszego stopnia studiów (S1). Natomiast w semestrze letnim 2021/2022 na studiach  doktoranckich (S3) podyplomowych stacjonarnych Agronomia i Inżynieria rolnicza realizowanych na WKŚiR studenci osiągnęli wszystkie zakładane w toku studiów podyplomowych efekty uczenia. W semestrze zimowym 2022/2023 nie prowadzono zajęć na studiach doktoranckich, ponieważ zadania przejęła Szkoła Doktorska. Na studiach podyplomowych niestacjonarnych (PD)  w semestrze letnim 2021/2022 na kierunku Rolnictwo pt. „Ocena stanu upraw rolniczych” sem.2 odsetek nieosiągniętych efektów uczenia osiągnął 4,76%. Natomiast w semestrze zimowym 2022/2023 nie prowadzono zajęć na niestacjonarnych studiach podyplomowych.</w:t>
      </w:r>
    </w:p>
    <w:p w14:paraId="6A5D899C" w14:textId="77777777" w:rsidR="00725598" w:rsidRPr="00725598" w:rsidRDefault="00725598" w:rsidP="007206E2">
      <w:pPr>
        <w:spacing w:line="276" w:lineRule="auto"/>
        <w:ind w:firstLine="284"/>
        <w:contextualSpacing/>
        <w:jc w:val="both"/>
        <w:rPr>
          <w:rFonts w:asciiTheme="minorHAnsi" w:eastAsiaTheme="minorHAnsi" w:hAnsiTheme="minorHAnsi" w:cstheme="minorHAnsi"/>
          <w:lang w:eastAsia="en-US"/>
        </w:rPr>
      </w:pPr>
      <w:r w:rsidRPr="00725598">
        <w:rPr>
          <w:rFonts w:asciiTheme="minorHAnsi" w:hAnsiTheme="minorHAnsi" w:cstheme="minorHAnsi"/>
        </w:rPr>
        <w:t xml:space="preserve">Wyniki osiągniętych efektów uczenia zarówno w semestrze letnim  jak i zimowym dotyczą niewielkiego okresu nauki zdalnej i obostrzeń pandemicznych. Część studentów zrezygnowała w trakcie trwania pierwszych dwóch semestrów studiów, zarówno na studiach pierwszego, jak i drugiego stopnia co miało wpływ na wyniki. </w:t>
      </w:r>
      <w:r w:rsidRPr="00725598">
        <w:rPr>
          <w:rFonts w:asciiTheme="minorHAnsi" w:eastAsiaTheme="minorHAnsi" w:hAnsiTheme="minorHAnsi" w:cstheme="minorHAnsi"/>
          <w:color w:val="000000"/>
          <w:shd w:val="clear" w:color="auto" w:fill="FFFFFF"/>
          <w:lang w:eastAsia="en-US"/>
        </w:rPr>
        <w:t xml:space="preserve">Wyniki wskazują, że </w:t>
      </w:r>
      <w:r w:rsidRPr="00725598">
        <w:rPr>
          <w:rFonts w:asciiTheme="minorHAnsi" w:eastAsiaTheme="minorHAnsi" w:hAnsiTheme="minorHAnsi" w:cstheme="minorHAnsi"/>
          <w:lang w:eastAsia="en-US"/>
        </w:rPr>
        <w:t>jednym z najczęściej zaznaczanych przez nauczycieli prowadzących powodów nieosiągnięcia przez studentów efektów kształcenia było ich zbyt małe zaangażowanie/aktywność w trakcie zajęć, braki w wiedzy wstępnej i brak umiejętności łączenia zdobytej już wiedzy z bieżącą  sem. 4 (S1 100%) z języka angielskiego, j. niemieckiego oraz wychowania fizycznego. Ponadto nauka zdalna w szkołach średnich, zmniejszone wymagania na egzaminach maturalnych również skutkują brakami w wiedzy. Studentów, którzy nie uzyskują efektów kształcenia cechuje niewielki wkład pracy własnej, a także niska frekwencja na zajęciach. Duży odsetek nie osiągniętych efektów uczenia miało nieprzystępowanie studentów do zaliczeń i egzaminów w wyznaczonych terminach. W przypadku studentów słabszych brak bezpośredniego kontaktu z prowadzącym nauczycielem z powodu nauki zdalnej był czynnikiem demotywującym.</w:t>
      </w:r>
    </w:p>
    <w:p w14:paraId="21751850" w14:textId="77777777" w:rsidR="00725598" w:rsidRPr="00725598" w:rsidRDefault="00725598" w:rsidP="007206E2">
      <w:pPr>
        <w:spacing w:line="276" w:lineRule="auto"/>
        <w:ind w:firstLine="444"/>
        <w:contextualSpacing/>
        <w:jc w:val="both"/>
        <w:rPr>
          <w:rFonts w:asciiTheme="minorHAnsi" w:eastAsiaTheme="minorHAnsi" w:hAnsiTheme="minorHAnsi" w:cstheme="minorHAnsi"/>
          <w:lang w:eastAsia="en-US"/>
        </w:rPr>
      </w:pPr>
      <w:r w:rsidRPr="00725598">
        <w:rPr>
          <w:rFonts w:asciiTheme="minorHAnsi" w:eastAsiaTheme="minorHAnsi" w:hAnsiTheme="minorHAnsi" w:cstheme="minorHAnsi"/>
          <w:lang w:eastAsia="en-US"/>
        </w:rPr>
        <w:t xml:space="preserve">Interesariusze zewnętrzni oraz nauczyciele prowadzący, zwracają uwagę na zróżnicowany poziom wiedzy studentów, co w znacznym stopniu utrudnia prowadzącym zajęcia dobór metod pracy. </w:t>
      </w:r>
      <w:r w:rsidRPr="00725598">
        <w:rPr>
          <w:rFonts w:asciiTheme="minorHAnsi" w:eastAsiaTheme="minorHAnsi" w:hAnsiTheme="minorHAnsi" w:cstheme="minorHAnsi"/>
          <w:shd w:val="clear" w:color="auto" w:fill="FFFFFF"/>
          <w:lang w:eastAsia="en-US"/>
        </w:rPr>
        <w:t>Studenci, którzy posiadają indywidualne lub rodzinne gospodarstwa  na ogół mają podstawową wiedzę praktyczną. Studenci, którzy nie posiadają gospodarstwa nie są zainteresowani rolnictwem i nie mieli z nim wcześniej styczności zdecydowanie posiadają mniejszy zasób wiedzy niezbędnej do wykonywania zawodu agronoma.</w:t>
      </w:r>
      <w:r w:rsidRPr="00725598">
        <w:rPr>
          <w:rFonts w:asciiTheme="minorHAnsi" w:eastAsiaTheme="minorHAnsi" w:hAnsiTheme="minorHAnsi" w:cstheme="minorHAnsi"/>
          <w:lang w:eastAsia="en-US"/>
        </w:rPr>
        <w:t xml:space="preserve"> </w:t>
      </w:r>
      <w:r w:rsidRPr="00725598">
        <w:rPr>
          <w:rFonts w:asciiTheme="minorHAnsi" w:hAnsiTheme="minorHAnsi" w:cstheme="minorHAnsi"/>
        </w:rPr>
        <w:t xml:space="preserve">Na znaczny odsetek niezaliczonych efektów uczenia studentów kierunku rolnictwo  w sem. 1 (N1 30%) w semestrze zimowym 2022/2023, miały braki </w:t>
      </w:r>
      <w:r w:rsidRPr="00725598">
        <w:rPr>
          <w:rFonts w:asciiTheme="minorHAnsi" w:eastAsiaTheme="minorHAnsi" w:hAnsiTheme="minorHAnsi" w:cstheme="minorHAnsi"/>
          <w:lang w:eastAsia="en-US"/>
        </w:rPr>
        <w:t>podstawowej wiedzy, umiejętności i kompetencji związanych z wybranym kierunkiem studiów. Mimo to studenci nie uzupełniają niezbędnych wiadomości, nie korzystają z możliwości konsultacji indywidualnych z nauczycielem prowadzącym przedmiot, poza godzinami zajęć, nie korzystają z czytelni. Dodatkowo, powodem nieosiągnięcia efektów kształcenia przez studentów kierunku Rolnictwo zdaniem nauczycieli akademickich jest również niezainteresowanie przedmiotem/kierunkiem studiów, nieprzystępowanie do zaliczeń i egzaminów w terminie jak również niewystarczająca liczba godzin w prowadzonym przedmiocie zwłaszcza o charakterze praktycznym oraz zajęć terenowych.</w:t>
      </w:r>
    </w:p>
    <w:p w14:paraId="6AA86CEB" w14:textId="77777777" w:rsidR="00725598" w:rsidRPr="00BC5066" w:rsidRDefault="00725598" w:rsidP="007206E2">
      <w:pPr>
        <w:pStyle w:val="Akapitzlist"/>
        <w:spacing w:line="276" w:lineRule="auto"/>
        <w:ind w:left="360"/>
        <w:jc w:val="right"/>
        <w:rPr>
          <w:rFonts w:asciiTheme="minorHAnsi" w:hAnsiTheme="minorHAnsi" w:cstheme="minorHAnsi"/>
          <w:sz w:val="22"/>
          <w:szCs w:val="22"/>
        </w:rPr>
      </w:pPr>
    </w:p>
    <w:p w14:paraId="2C61510A" w14:textId="1D9F69C8" w:rsidR="00725598" w:rsidRPr="00725598" w:rsidRDefault="00725598" w:rsidP="007206E2">
      <w:pPr>
        <w:pStyle w:val="Akapitzlist"/>
        <w:spacing w:line="276" w:lineRule="auto"/>
        <w:ind w:left="360"/>
        <w:jc w:val="right"/>
        <w:rPr>
          <w:rFonts w:asciiTheme="minorHAnsi" w:hAnsiTheme="minorHAnsi" w:cstheme="minorHAnsi"/>
          <w:sz w:val="22"/>
          <w:szCs w:val="22"/>
        </w:rPr>
      </w:pPr>
      <w:r w:rsidRPr="00725598">
        <w:rPr>
          <w:rFonts w:asciiTheme="minorHAnsi" w:hAnsiTheme="minorHAnsi" w:cstheme="minorHAnsi"/>
          <w:sz w:val="22"/>
          <w:szCs w:val="22"/>
        </w:rPr>
        <w:t xml:space="preserve">Przewodnicząca Komisji programowej </w:t>
      </w:r>
    </w:p>
    <w:p w14:paraId="2C6EB1CB" w14:textId="77777777" w:rsidR="00725598" w:rsidRPr="00725598" w:rsidRDefault="00725598" w:rsidP="007206E2">
      <w:pPr>
        <w:pStyle w:val="Akapitzlist"/>
        <w:spacing w:line="276" w:lineRule="auto"/>
        <w:ind w:left="360"/>
        <w:jc w:val="right"/>
        <w:rPr>
          <w:rFonts w:asciiTheme="minorHAnsi" w:hAnsiTheme="minorHAnsi" w:cstheme="minorHAnsi"/>
          <w:sz w:val="22"/>
          <w:szCs w:val="22"/>
        </w:rPr>
      </w:pPr>
      <w:r w:rsidRPr="00725598">
        <w:rPr>
          <w:rFonts w:asciiTheme="minorHAnsi" w:hAnsiTheme="minorHAnsi" w:cstheme="minorHAnsi"/>
          <w:sz w:val="22"/>
          <w:szCs w:val="22"/>
        </w:rPr>
        <w:t>kierunku Rolnictwo</w:t>
      </w:r>
    </w:p>
    <w:p w14:paraId="1202A92E" w14:textId="2DA78553" w:rsidR="00DA0447" w:rsidRDefault="00725598" w:rsidP="007206E2">
      <w:pPr>
        <w:pStyle w:val="Akapitzlist"/>
        <w:spacing w:line="276" w:lineRule="auto"/>
        <w:ind w:left="360"/>
        <w:jc w:val="right"/>
        <w:rPr>
          <w:rFonts w:asciiTheme="minorHAnsi" w:hAnsiTheme="minorHAnsi" w:cstheme="minorHAnsi"/>
          <w:sz w:val="22"/>
          <w:szCs w:val="22"/>
        </w:rPr>
      </w:pPr>
      <w:r w:rsidRPr="00725598">
        <w:rPr>
          <w:rFonts w:asciiTheme="minorHAnsi" w:hAnsiTheme="minorHAnsi" w:cstheme="minorHAnsi"/>
          <w:sz w:val="22"/>
          <w:szCs w:val="22"/>
        </w:rPr>
        <w:t>dr hab. Ewa Możdżer, prof. ZUT</w:t>
      </w:r>
    </w:p>
    <w:p w14:paraId="79C5CA75" w14:textId="77777777" w:rsidR="00CD17D3" w:rsidRDefault="00CD17D3" w:rsidP="007206E2">
      <w:pPr>
        <w:pStyle w:val="Akapitzlist"/>
        <w:spacing w:line="276" w:lineRule="auto"/>
        <w:ind w:left="360"/>
        <w:jc w:val="right"/>
        <w:rPr>
          <w:rFonts w:asciiTheme="minorHAnsi" w:hAnsiTheme="minorHAnsi" w:cstheme="minorHAnsi"/>
          <w:sz w:val="22"/>
          <w:szCs w:val="22"/>
        </w:rPr>
      </w:pPr>
    </w:p>
    <w:p w14:paraId="6237D6FA" w14:textId="77777777" w:rsidR="007206E2" w:rsidRDefault="007206E2" w:rsidP="007206E2">
      <w:pPr>
        <w:pStyle w:val="Akapitzlist"/>
        <w:spacing w:line="276" w:lineRule="auto"/>
        <w:ind w:left="360"/>
        <w:jc w:val="right"/>
        <w:rPr>
          <w:rFonts w:asciiTheme="minorHAnsi" w:hAnsiTheme="minorHAnsi" w:cstheme="minorHAnsi"/>
          <w:sz w:val="22"/>
          <w:szCs w:val="22"/>
        </w:rPr>
      </w:pPr>
    </w:p>
    <w:p w14:paraId="721F8167" w14:textId="77777777" w:rsidR="00CD17D3" w:rsidRPr="00F17BFC" w:rsidRDefault="00CD17D3" w:rsidP="007206E2">
      <w:pPr>
        <w:pStyle w:val="Akapitzlist"/>
        <w:numPr>
          <w:ilvl w:val="0"/>
          <w:numId w:val="9"/>
        </w:numPr>
        <w:spacing w:line="276" w:lineRule="auto"/>
        <w:jc w:val="both"/>
        <w:rPr>
          <w:rFonts w:asciiTheme="minorHAnsi" w:eastAsiaTheme="minorHAnsi" w:hAnsiTheme="minorHAnsi" w:cstheme="minorBidi"/>
          <w:b/>
          <w:bCs/>
          <w:lang w:eastAsia="en-US"/>
        </w:rPr>
      </w:pPr>
      <w:r w:rsidRPr="00F17BFC">
        <w:rPr>
          <w:rFonts w:asciiTheme="minorHAnsi" w:eastAsiaTheme="minorHAnsi" w:hAnsiTheme="minorHAnsi" w:cstheme="minorBidi"/>
          <w:b/>
          <w:bCs/>
          <w:lang w:eastAsia="en-US"/>
        </w:rPr>
        <w:t xml:space="preserve">Opinia Komisji Programowej ds. kierunku </w:t>
      </w:r>
      <w:r w:rsidRPr="00AE703F">
        <w:rPr>
          <w:rFonts w:asciiTheme="minorHAnsi" w:eastAsiaTheme="minorHAnsi" w:hAnsiTheme="minorHAnsi" w:cstheme="minorBidi"/>
          <w:b/>
          <w:bCs/>
          <w:i/>
          <w:iCs/>
          <w:lang w:eastAsia="en-US"/>
        </w:rPr>
        <w:t>Odnawialne Źródła Energii</w:t>
      </w:r>
    </w:p>
    <w:p w14:paraId="3E339FDC" w14:textId="77777777" w:rsidR="00CD17D3" w:rsidRPr="00CD17D3" w:rsidRDefault="00CD17D3" w:rsidP="007206E2">
      <w:pPr>
        <w:pStyle w:val="Akapitzlist"/>
        <w:spacing w:line="276" w:lineRule="auto"/>
        <w:ind w:left="360"/>
        <w:jc w:val="right"/>
        <w:rPr>
          <w:rFonts w:asciiTheme="minorHAnsi" w:hAnsiTheme="minorHAnsi" w:cstheme="minorHAnsi"/>
          <w:sz w:val="22"/>
          <w:szCs w:val="22"/>
        </w:rPr>
      </w:pPr>
    </w:p>
    <w:p w14:paraId="7003A036" w14:textId="77777777" w:rsidR="00BC5066" w:rsidRPr="00BC5066" w:rsidRDefault="00BC5066" w:rsidP="007206E2">
      <w:pPr>
        <w:spacing w:line="276" w:lineRule="auto"/>
        <w:ind w:firstLine="709"/>
        <w:jc w:val="both"/>
        <w:rPr>
          <w:rFonts w:asciiTheme="minorHAnsi" w:eastAsiaTheme="minorHAnsi" w:hAnsiTheme="minorHAnsi" w:cstheme="minorBidi"/>
          <w:sz w:val="22"/>
          <w:szCs w:val="22"/>
          <w:lang w:eastAsia="en-US"/>
        </w:rPr>
      </w:pPr>
      <w:r w:rsidRPr="00BC5066">
        <w:rPr>
          <w:rFonts w:asciiTheme="minorHAnsi" w:eastAsiaTheme="minorHAnsi" w:hAnsiTheme="minorHAnsi" w:cstheme="minorBidi"/>
          <w:sz w:val="22"/>
          <w:szCs w:val="22"/>
          <w:lang w:eastAsia="en-US"/>
        </w:rPr>
        <w:t>Dokumentacja przesłana przez Przewodniczącą Wydziałowej Komisji ds. Jakości Kształcenia dotycząca osiągnięcia efektów uczenia się przez studentów na kierunku OZE w semestrze letnim 2021/2022 i w semestrze zimowym 2022/2023 została przekazana członkom Komisji Programowej ds. kierunku Odnawialne źródła energii. W opinii Członków Komisji nieosiągnięcie efektów uczenia związane jest m.in. z absencją studentów na zajęciach. Ponadto studenci nie podchodzą do zaliczeń bądź też egzaminów w przewidzianych terminach. Widoczny jest brak zaangażowania w zdobywanie wiedzy i umiejętności i trudności wynikające z niedostatecznych podstaw uzyskanych na niższym poziomie kształcenia. Członkowie Komisji zwracają również uwagę, że studenci nie przygotowują wymaganych do zaliczenia przedmiotu zadań i referatów, m.in. z przedmiotów Uprawa roślin energetycznych, Komputerowe wspomaganie projektowania. Studenci nie wykazują zainteresowania konsultacjami. Zajęcia laboratoryjne powinny odbywać się w mniej licznych grupach.</w:t>
      </w:r>
    </w:p>
    <w:p w14:paraId="5626277C" w14:textId="77777777" w:rsidR="00BC5066" w:rsidRPr="00BC5066" w:rsidRDefault="00BC5066" w:rsidP="007206E2">
      <w:pPr>
        <w:spacing w:line="276" w:lineRule="auto"/>
        <w:ind w:firstLine="709"/>
        <w:jc w:val="both"/>
        <w:rPr>
          <w:rFonts w:asciiTheme="minorHAnsi" w:eastAsiaTheme="minorHAnsi" w:hAnsiTheme="minorHAnsi" w:cstheme="minorBidi"/>
          <w:sz w:val="22"/>
          <w:szCs w:val="22"/>
          <w:lang w:eastAsia="en-US"/>
        </w:rPr>
      </w:pPr>
      <w:r w:rsidRPr="00BC5066">
        <w:rPr>
          <w:rFonts w:asciiTheme="minorHAnsi" w:eastAsiaTheme="minorHAnsi" w:hAnsiTheme="minorHAnsi" w:cstheme="minorBidi"/>
          <w:sz w:val="22"/>
          <w:szCs w:val="22"/>
          <w:lang w:eastAsia="en-US"/>
        </w:rPr>
        <w:t xml:space="preserve">Należy zwrócić uwagę, że liczba studentów uwzględniona w tych zestawieniach może nie odpowiadać liczbie osób, które uczestniczyły w zajęciach. Część osób nie rozpoczyna nauki albo rezygnuje w trakcie semestru. </w:t>
      </w:r>
    </w:p>
    <w:p w14:paraId="10C5A13B" w14:textId="77777777" w:rsidR="00BC5066" w:rsidRPr="00BC5066" w:rsidRDefault="00BC5066" w:rsidP="007206E2">
      <w:pPr>
        <w:spacing w:line="276" w:lineRule="auto"/>
        <w:ind w:firstLine="709"/>
        <w:jc w:val="both"/>
      </w:pPr>
    </w:p>
    <w:p w14:paraId="5D889EE0" w14:textId="7B74F929" w:rsidR="00CD17D3" w:rsidRPr="00CD17D3" w:rsidRDefault="00CD17D3" w:rsidP="007206E2">
      <w:pPr>
        <w:pStyle w:val="Akapitzlist"/>
        <w:spacing w:line="276" w:lineRule="auto"/>
        <w:ind w:left="360"/>
        <w:jc w:val="right"/>
        <w:rPr>
          <w:rFonts w:asciiTheme="minorHAnsi" w:hAnsiTheme="minorHAnsi" w:cstheme="minorHAnsi"/>
          <w:sz w:val="22"/>
          <w:szCs w:val="22"/>
        </w:rPr>
      </w:pPr>
      <w:r w:rsidRPr="00CD17D3">
        <w:rPr>
          <w:rFonts w:asciiTheme="minorHAnsi" w:hAnsiTheme="minorHAnsi" w:cstheme="minorHAnsi"/>
          <w:sz w:val="22"/>
          <w:szCs w:val="22"/>
        </w:rPr>
        <w:t xml:space="preserve">Przewodnicząca Komisji Programowej </w:t>
      </w:r>
    </w:p>
    <w:p w14:paraId="5D43DD0D" w14:textId="77777777" w:rsidR="00CD17D3" w:rsidRPr="00CD17D3" w:rsidRDefault="00CD17D3" w:rsidP="007206E2">
      <w:pPr>
        <w:pStyle w:val="Akapitzlist"/>
        <w:spacing w:line="276" w:lineRule="auto"/>
        <w:ind w:left="360"/>
        <w:jc w:val="right"/>
        <w:rPr>
          <w:rFonts w:asciiTheme="minorHAnsi" w:hAnsiTheme="minorHAnsi" w:cstheme="minorHAnsi"/>
          <w:sz w:val="22"/>
          <w:szCs w:val="22"/>
        </w:rPr>
      </w:pPr>
      <w:r w:rsidRPr="00CD17D3">
        <w:rPr>
          <w:rFonts w:asciiTheme="minorHAnsi" w:hAnsiTheme="minorHAnsi" w:cstheme="minorHAnsi"/>
          <w:sz w:val="22"/>
          <w:szCs w:val="22"/>
        </w:rPr>
        <w:t>ds. kierunku Odnawialne Źródła Energii</w:t>
      </w:r>
    </w:p>
    <w:p w14:paraId="349ABCAC" w14:textId="0F842839" w:rsidR="00CD17D3" w:rsidRDefault="00CD17D3" w:rsidP="007206E2">
      <w:pPr>
        <w:pStyle w:val="Akapitzlist"/>
        <w:spacing w:line="276" w:lineRule="auto"/>
        <w:ind w:left="360"/>
        <w:jc w:val="right"/>
        <w:rPr>
          <w:rFonts w:asciiTheme="minorHAnsi" w:hAnsiTheme="minorHAnsi" w:cstheme="minorHAnsi"/>
          <w:sz w:val="22"/>
          <w:szCs w:val="22"/>
        </w:rPr>
      </w:pPr>
      <w:r w:rsidRPr="00CD17D3">
        <w:rPr>
          <w:rFonts w:asciiTheme="minorHAnsi" w:hAnsiTheme="minorHAnsi" w:cstheme="minorHAnsi"/>
          <w:sz w:val="22"/>
          <w:szCs w:val="22"/>
        </w:rPr>
        <w:tab/>
      </w:r>
      <w:r w:rsidRPr="00CD17D3">
        <w:rPr>
          <w:rFonts w:asciiTheme="minorHAnsi" w:hAnsiTheme="minorHAnsi" w:cstheme="minorHAnsi"/>
          <w:sz w:val="22"/>
          <w:szCs w:val="22"/>
        </w:rPr>
        <w:tab/>
      </w:r>
      <w:r w:rsidRPr="00CD17D3">
        <w:rPr>
          <w:rFonts w:asciiTheme="minorHAnsi" w:hAnsiTheme="minorHAnsi" w:cstheme="minorHAnsi"/>
          <w:sz w:val="22"/>
          <w:szCs w:val="22"/>
        </w:rPr>
        <w:tab/>
      </w:r>
      <w:r w:rsidRPr="00CD17D3">
        <w:rPr>
          <w:rFonts w:asciiTheme="minorHAnsi" w:hAnsiTheme="minorHAnsi" w:cstheme="minorHAnsi"/>
          <w:sz w:val="22"/>
          <w:szCs w:val="22"/>
        </w:rPr>
        <w:tab/>
      </w:r>
      <w:r w:rsidRPr="00CD17D3">
        <w:rPr>
          <w:rFonts w:asciiTheme="minorHAnsi" w:hAnsiTheme="minorHAnsi" w:cstheme="minorHAnsi"/>
          <w:sz w:val="22"/>
          <w:szCs w:val="22"/>
        </w:rPr>
        <w:tab/>
      </w:r>
      <w:r w:rsidRPr="00CD17D3">
        <w:rPr>
          <w:rFonts w:asciiTheme="minorHAnsi" w:hAnsiTheme="minorHAnsi" w:cstheme="minorHAnsi"/>
          <w:sz w:val="22"/>
          <w:szCs w:val="22"/>
        </w:rPr>
        <w:tab/>
        <w:t>dr hab. Małgorzata Hawrot-Paw, prof. ZUT</w:t>
      </w:r>
    </w:p>
    <w:p w14:paraId="386438F0" w14:textId="77777777" w:rsidR="007206E2" w:rsidRDefault="007206E2" w:rsidP="007206E2">
      <w:pPr>
        <w:pStyle w:val="Akapitzlist"/>
        <w:spacing w:line="276" w:lineRule="auto"/>
        <w:ind w:left="360"/>
        <w:jc w:val="right"/>
        <w:rPr>
          <w:rFonts w:asciiTheme="minorHAnsi" w:hAnsiTheme="minorHAnsi" w:cstheme="minorHAnsi"/>
          <w:sz w:val="22"/>
          <w:szCs w:val="22"/>
        </w:rPr>
      </w:pPr>
    </w:p>
    <w:p w14:paraId="45E4E354" w14:textId="77777777" w:rsidR="007206E2" w:rsidRPr="00226C81" w:rsidRDefault="007206E2" w:rsidP="007206E2">
      <w:pPr>
        <w:pStyle w:val="Akapitzlist"/>
        <w:numPr>
          <w:ilvl w:val="0"/>
          <w:numId w:val="9"/>
        </w:numPr>
        <w:spacing w:after="160" w:line="360" w:lineRule="auto"/>
        <w:jc w:val="both"/>
        <w:rPr>
          <w:rFonts w:asciiTheme="minorHAnsi" w:eastAsiaTheme="minorHAnsi" w:hAnsiTheme="minorHAnsi" w:cstheme="minorHAnsi"/>
          <w:b/>
          <w:lang w:eastAsia="en-US"/>
        </w:rPr>
      </w:pPr>
      <w:r w:rsidRPr="00226C81">
        <w:rPr>
          <w:rFonts w:asciiTheme="minorHAnsi" w:eastAsiaTheme="minorHAnsi" w:hAnsiTheme="minorHAnsi" w:cstheme="minorHAnsi"/>
          <w:b/>
          <w:bCs/>
          <w:lang w:eastAsia="en-US"/>
        </w:rPr>
        <w:t xml:space="preserve">Opinia </w:t>
      </w:r>
      <w:bookmarkStart w:id="8" w:name="_Hlk127223345"/>
      <w:r w:rsidRPr="00226C81">
        <w:rPr>
          <w:rFonts w:asciiTheme="minorHAnsi" w:eastAsiaTheme="minorHAnsi" w:hAnsiTheme="minorHAnsi" w:cstheme="minorHAnsi"/>
          <w:b/>
          <w:bCs/>
          <w:lang w:eastAsia="en-US"/>
        </w:rPr>
        <w:t xml:space="preserve">Komisji Programowej ds. </w:t>
      </w:r>
      <w:r w:rsidRPr="00226C81">
        <w:rPr>
          <w:rFonts w:asciiTheme="minorHAnsi" w:eastAsiaTheme="minorHAnsi" w:hAnsiTheme="minorHAnsi" w:cstheme="minorHAnsi"/>
          <w:b/>
          <w:lang w:eastAsia="en-US"/>
        </w:rPr>
        <w:t>kierunku</w:t>
      </w:r>
      <w:r w:rsidRPr="00226C81">
        <w:rPr>
          <w:rFonts w:asciiTheme="minorHAnsi" w:eastAsiaTheme="minorHAnsi" w:hAnsiTheme="minorHAnsi" w:cstheme="minorHAnsi"/>
          <w:b/>
          <w:bCs/>
          <w:i/>
          <w:iCs/>
          <w:lang w:eastAsia="en-US"/>
        </w:rPr>
        <w:t xml:space="preserve"> </w:t>
      </w:r>
      <w:bookmarkEnd w:id="8"/>
      <w:r w:rsidRPr="00226C81">
        <w:rPr>
          <w:rFonts w:asciiTheme="minorHAnsi" w:eastAsiaTheme="minorHAnsi" w:hAnsiTheme="minorHAnsi" w:cstheme="minorHAnsi"/>
          <w:b/>
          <w:bCs/>
          <w:i/>
          <w:iCs/>
          <w:lang w:eastAsia="en-US"/>
        </w:rPr>
        <w:t xml:space="preserve">Ogrodnictwo </w:t>
      </w:r>
      <w:r w:rsidRPr="00226C81">
        <w:rPr>
          <w:rFonts w:asciiTheme="minorHAnsi" w:eastAsiaTheme="minorHAnsi" w:hAnsiTheme="minorHAnsi" w:cstheme="minorHAnsi"/>
          <w:b/>
          <w:bCs/>
          <w:lang w:eastAsia="en-US"/>
        </w:rPr>
        <w:t xml:space="preserve">i </w:t>
      </w:r>
      <w:r w:rsidRPr="00226C81">
        <w:rPr>
          <w:rFonts w:asciiTheme="minorHAnsi" w:eastAsiaTheme="minorHAnsi" w:hAnsiTheme="minorHAnsi" w:cstheme="minorHAnsi"/>
          <w:b/>
          <w:bCs/>
          <w:i/>
          <w:iCs/>
          <w:lang w:eastAsia="en-US"/>
        </w:rPr>
        <w:t>Uprawa Winorośli i Winiarstwo</w:t>
      </w:r>
      <w:r w:rsidRPr="00226C81">
        <w:rPr>
          <w:rFonts w:asciiTheme="minorHAnsi" w:eastAsiaTheme="minorHAnsi" w:hAnsiTheme="minorHAnsi" w:cstheme="minorHAnsi"/>
          <w:b/>
          <w:bCs/>
          <w:lang w:eastAsia="en-US"/>
        </w:rPr>
        <w:t xml:space="preserve"> </w:t>
      </w:r>
    </w:p>
    <w:p w14:paraId="4EE529F4" w14:textId="77777777" w:rsidR="0038339B" w:rsidRPr="0038339B" w:rsidRDefault="0038339B" w:rsidP="0038339B">
      <w:pPr>
        <w:spacing w:line="276" w:lineRule="auto"/>
        <w:jc w:val="both"/>
        <w:rPr>
          <w:rFonts w:asciiTheme="minorHAnsi" w:hAnsiTheme="minorHAnsi" w:cstheme="minorHAnsi"/>
          <w:sz w:val="22"/>
          <w:szCs w:val="22"/>
        </w:rPr>
      </w:pPr>
      <w:r w:rsidRPr="0038339B">
        <w:rPr>
          <w:rFonts w:asciiTheme="minorHAnsi" w:hAnsiTheme="minorHAnsi" w:cstheme="minorHAnsi"/>
          <w:sz w:val="22"/>
          <w:szCs w:val="22"/>
        </w:rPr>
        <w:t xml:space="preserve">Komisja Programowa kierunku Ogrodnictwo i UWiW zapoznała się z wynikami sprawozdania dotyczącymi efektów przedmiotowych osiągniętych w semestrze letnim – rok akademicki 2021/2022 i zimowym – rok akademicki 2022/2023 przez studentów kierunków Ogrodnictwo i UWiW na studiach stacjonarnych pierwszego i drugiego stopnia. </w:t>
      </w:r>
    </w:p>
    <w:p w14:paraId="48876210" w14:textId="77777777" w:rsidR="0038339B" w:rsidRPr="0038339B" w:rsidRDefault="0038339B" w:rsidP="0038339B">
      <w:pPr>
        <w:spacing w:line="276" w:lineRule="auto"/>
        <w:jc w:val="both"/>
        <w:rPr>
          <w:rFonts w:asciiTheme="minorHAnsi" w:hAnsiTheme="minorHAnsi" w:cstheme="minorHAnsi"/>
          <w:sz w:val="22"/>
          <w:szCs w:val="22"/>
        </w:rPr>
      </w:pPr>
      <w:r w:rsidRPr="0038339B">
        <w:rPr>
          <w:rFonts w:asciiTheme="minorHAnsi" w:hAnsiTheme="minorHAnsi" w:cstheme="minorHAnsi"/>
          <w:sz w:val="22"/>
          <w:szCs w:val="22"/>
        </w:rPr>
        <w:t xml:space="preserve">Na studiach I stopnia kierunku Uprawa winorośli i winiarstwo w semestrze letnim 2021/2022 nie prowadzono zajęć dydaktycznych. W semestrze zimowym 2022/2023 największy odsetek nieosiągniętych efektów kształcenia wyniósł 70,83%. Głównymi przyczynami były: brak zainteresowania przedmiotem; niska frekwencja na zajęciach oraz nieprzystąpienie do zaliczeń/egzaminów w wyznaczonych terminach. </w:t>
      </w:r>
    </w:p>
    <w:p w14:paraId="0CC9D349" w14:textId="77777777" w:rsidR="0038339B" w:rsidRPr="0038339B" w:rsidRDefault="0038339B" w:rsidP="0038339B">
      <w:pPr>
        <w:spacing w:line="276" w:lineRule="auto"/>
        <w:jc w:val="both"/>
        <w:rPr>
          <w:rFonts w:asciiTheme="minorHAnsi" w:hAnsiTheme="minorHAnsi" w:cstheme="minorHAnsi"/>
          <w:sz w:val="22"/>
          <w:szCs w:val="22"/>
        </w:rPr>
      </w:pPr>
      <w:r w:rsidRPr="0038339B">
        <w:rPr>
          <w:rFonts w:asciiTheme="minorHAnsi" w:hAnsiTheme="minorHAnsi" w:cstheme="minorHAnsi"/>
          <w:sz w:val="22"/>
          <w:szCs w:val="22"/>
        </w:rPr>
        <w:t xml:space="preserve">Przedstawione w sprawozdaniu wyniki wskazują, że jednym z najczęściej zaznaczanych przez nauczycieli prowadzących powodów nieosiągnięcia przez studentów efektów kształcenia nieprzystępowanie do zaliczeń/egzaminów w wyznaczonych terminach. Studentów, którzy nie uzyskują efektów kształcenia cechuje niewielki wkład pracy własnej. Nauczyciele zwracają uwagę na zróżnicowany poziom wiedzy studentów i niekorzystanie z konsultacji, co w znacznym stopniu utrudnia dobór metod pracy. Studenci, którzy posiadają rodzinne gospodarstwa przeważnie mają podstawową wiedzę praktyczną. Natomiast ci, którzy nie mieli wcześniej styczności z produkcją winiarską, mają zdecydowanie mniejszy zasób wiedzy i umiejętności związanych z wybranym kierunkiem studiów. Pomimo tych braków, nie uzupełniają oni niezbędnych wiadomości, a także nie korzystają z możliwości konsultacji indywidualnych z nauczycielem prowadzącym przedmiot, poza godzinami zajęć. W efekcie czego nie są odpowiednio przygotowani do zaliczeń/egzaminów, co z kolei powoduje, że nie przystępują do nich w wyznaczonych terminach. </w:t>
      </w:r>
    </w:p>
    <w:p w14:paraId="35BB5855" w14:textId="77777777" w:rsidR="0038339B" w:rsidRPr="0038339B" w:rsidRDefault="0038339B" w:rsidP="0038339B">
      <w:pPr>
        <w:spacing w:line="276" w:lineRule="auto"/>
        <w:jc w:val="both"/>
        <w:rPr>
          <w:rFonts w:asciiTheme="minorHAnsi" w:hAnsiTheme="minorHAnsi" w:cstheme="minorHAnsi"/>
          <w:sz w:val="22"/>
          <w:szCs w:val="22"/>
        </w:rPr>
      </w:pPr>
      <w:r w:rsidRPr="0038339B">
        <w:rPr>
          <w:rFonts w:asciiTheme="minorHAnsi" w:hAnsiTheme="minorHAnsi" w:cstheme="minorHAnsi"/>
          <w:sz w:val="22"/>
          <w:szCs w:val="22"/>
        </w:rPr>
        <w:t xml:space="preserve">Według członków Komisji Programowej najlepsze efekty zwiększenia zainteresowania przedmiotem/kierunkiem studiów oraz mobilizacji studentów do aktywności i pracy własnej przyniesie zintensyfikowanie praktycznej części kształcenia, tj. m.in. uczestnictwo studentów w targach i wystawach ogrodniczych, pokazach pracy maszyn i urządzeń, a także wyjazdy do winnic zlokalizowanych w województwie zachodniopomorskim. Będzie to znaczące, a zarazem przystępne i obrazowe uzupełnienie wiadomości przekazywanych w sali wykładowej. </w:t>
      </w:r>
    </w:p>
    <w:p w14:paraId="7EF5D1E3" w14:textId="77777777" w:rsidR="007206E2" w:rsidRDefault="007206E2" w:rsidP="0038339B">
      <w:pPr>
        <w:pStyle w:val="Akapitzlist"/>
        <w:spacing w:line="276" w:lineRule="auto"/>
        <w:ind w:left="360"/>
        <w:jc w:val="both"/>
        <w:rPr>
          <w:rFonts w:asciiTheme="minorHAnsi" w:hAnsiTheme="minorHAnsi" w:cstheme="minorHAnsi"/>
          <w:sz w:val="22"/>
          <w:szCs w:val="22"/>
        </w:rPr>
      </w:pPr>
    </w:p>
    <w:p w14:paraId="17BE7547" w14:textId="066ACD19" w:rsidR="007206E2" w:rsidRPr="007206E2" w:rsidRDefault="007206E2" w:rsidP="007206E2">
      <w:pPr>
        <w:pStyle w:val="Akapitzlist"/>
        <w:spacing w:line="276" w:lineRule="auto"/>
        <w:ind w:left="360"/>
        <w:jc w:val="right"/>
        <w:rPr>
          <w:rFonts w:asciiTheme="minorHAnsi" w:hAnsiTheme="minorHAnsi" w:cstheme="minorHAnsi"/>
          <w:sz w:val="22"/>
          <w:szCs w:val="22"/>
        </w:rPr>
      </w:pPr>
      <w:r w:rsidRPr="007206E2">
        <w:rPr>
          <w:rFonts w:asciiTheme="minorHAnsi" w:hAnsiTheme="minorHAnsi" w:cstheme="minorHAnsi"/>
          <w:sz w:val="22"/>
          <w:szCs w:val="22"/>
        </w:rPr>
        <w:t xml:space="preserve">Przewodnicząca Komisji Programowej </w:t>
      </w:r>
    </w:p>
    <w:p w14:paraId="00A5DBB8" w14:textId="77777777" w:rsidR="007206E2" w:rsidRPr="007206E2" w:rsidRDefault="007206E2" w:rsidP="007206E2">
      <w:pPr>
        <w:pStyle w:val="Akapitzlist"/>
        <w:spacing w:line="276" w:lineRule="auto"/>
        <w:ind w:left="360"/>
        <w:jc w:val="right"/>
        <w:rPr>
          <w:rFonts w:asciiTheme="minorHAnsi" w:hAnsiTheme="minorHAnsi" w:cstheme="minorHAnsi"/>
          <w:sz w:val="22"/>
          <w:szCs w:val="22"/>
        </w:rPr>
      </w:pPr>
      <w:r w:rsidRPr="007206E2">
        <w:rPr>
          <w:rFonts w:asciiTheme="minorHAnsi" w:hAnsiTheme="minorHAnsi" w:cstheme="minorHAnsi"/>
          <w:sz w:val="22"/>
          <w:szCs w:val="22"/>
        </w:rPr>
        <w:t>ds. kierunku Ogrodnictwo i UWiW</w:t>
      </w:r>
    </w:p>
    <w:p w14:paraId="15C1A602" w14:textId="75EADAC9" w:rsidR="007206E2" w:rsidRDefault="007206E2" w:rsidP="007206E2">
      <w:pPr>
        <w:pStyle w:val="Akapitzlist"/>
        <w:spacing w:line="276" w:lineRule="auto"/>
        <w:ind w:left="360"/>
        <w:jc w:val="right"/>
        <w:rPr>
          <w:rFonts w:asciiTheme="minorHAnsi" w:hAnsiTheme="minorHAnsi" w:cstheme="minorHAnsi"/>
          <w:sz w:val="22"/>
          <w:szCs w:val="22"/>
        </w:rPr>
      </w:pPr>
      <w:r w:rsidRPr="007206E2">
        <w:rPr>
          <w:rFonts w:asciiTheme="minorHAnsi" w:hAnsiTheme="minorHAnsi" w:cstheme="minorHAnsi"/>
          <w:sz w:val="22"/>
          <w:szCs w:val="22"/>
        </w:rPr>
        <w:tab/>
      </w:r>
      <w:r w:rsidRPr="007206E2">
        <w:rPr>
          <w:rFonts w:asciiTheme="minorHAnsi" w:hAnsiTheme="minorHAnsi" w:cstheme="minorHAnsi"/>
          <w:sz w:val="22"/>
          <w:szCs w:val="22"/>
        </w:rPr>
        <w:tab/>
      </w:r>
      <w:r w:rsidRPr="007206E2">
        <w:rPr>
          <w:rFonts w:asciiTheme="minorHAnsi" w:hAnsiTheme="minorHAnsi" w:cstheme="minorHAnsi"/>
          <w:sz w:val="22"/>
          <w:szCs w:val="22"/>
        </w:rPr>
        <w:tab/>
      </w:r>
      <w:r w:rsidRPr="007206E2">
        <w:rPr>
          <w:rFonts w:asciiTheme="minorHAnsi" w:hAnsiTheme="minorHAnsi" w:cstheme="minorHAnsi"/>
          <w:sz w:val="22"/>
          <w:szCs w:val="22"/>
        </w:rPr>
        <w:tab/>
      </w:r>
      <w:r w:rsidRPr="007206E2">
        <w:rPr>
          <w:rFonts w:asciiTheme="minorHAnsi" w:hAnsiTheme="minorHAnsi" w:cstheme="minorHAnsi"/>
          <w:sz w:val="22"/>
          <w:szCs w:val="22"/>
        </w:rPr>
        <w:tab/>
      </w:r>
      <w:r w:rsidRPr="007206E2">
        <w:rPr>
          <w:rFonts w:asciiTheme="minorHAnsi" w:hAnsiTheme="minorHAnsi" w:cstheme="minorHAnsi"/>
          <w:sz w:val="22"/>
          <w:szCs w:val="22"/>
        </w:rPr>
        <w:tab/>
        <w:t>Prof. dr hab. Dorota Jadczak</w:t>
      </w:r>
    </w:p>
    <w:p w14:paraId="0936F2C4" w14:textId="77777777" w:rsidR="007206E2" w:rsidRDefault="007206E2" w:rsidP="007206E2">
      <w:pPr>
        <w:pStyle w:val="Akapitzlist"/>
        <w:spacing w:line="276" w:lineRule="auto"/>
        <w:ind w:left="360"/>
        <w:jc w:val="right"/>
        <w:rPr>
          <w:rFonts w:asciiTheme="minorHAnsi" w:hAnsiTheme="minorHAnsi" w:cstheme="minorHAnsi"/>
          <w:sz w:val="22"/>
          <w:szCs w:val="22"/>
        </w:rPr>
      </w:pPr>
    </w:p>
    <w:p w14:paraId="67B6281B" w14:textId="77777777" w:rsidR="007206E2" w:rsidRPr="003B6F3D" w:rsidRDefault="007206E2" w:rsidP="007206E2">
      <w:pPr>
        <w:ind w:left="4248" w:firstLine="708"/>
        <w:jc w:val="right"/>
        <w:rPr>
          <w:rFonts w:ascii="Calibri" w:eastAsiaTheme="minorHAnsi" w:hAnsi="Calibri" w:cs="Calibri"/>
          <w:sz w:val="22"/>
          <w:szCs w:val="22"/>
          <w:lang w:eastAsia="en-US"/>
        </w:rPr>
      </w:pPr>
    </w:p>
    <w:p w14:paraId="3809DF88" w14:textId="77777777" w:rsidR="007206E2" w:rsidRDefault="007206E2" w:rsidP="007206E2">
      <w:pPr>
        <w:pStyle w:val="Akapitzlist"/>
        <w:numPr>
          <w:ilvl w:val="0"/>
          <w:numId w:val="9"/>
        </w:numPr>
        <w:rPr>
          <w:rFonts w:asciiTheme="minorHAnsi" w:hAnsiTheme="minorHAnsi" w:cstheme="minorHAnsi"/>
          <w:b/>
          <w:sz w:val="22"/>
          <w:szCs w:val="22"/>
        </w:rPr>
      </w:pPr>
      <w:r w:rsidRPr="00B36B62">
        <w:rPr>
          <w:rFonts w:asciiTheme="minorHAnsi" w:hAnsiTheme="minorHAnsi" w:cstheme="minorHAnsi"/>
          <w:b/>
          <w:sz w:val="22"/>
          <w:szCs w:val="22"/>
        </w:rPr>
        <w:t xml:space="preserve">Opinia Pełnomocnika Dziekana ds. studiów podyplomowych na Wydziale Kształtowania Środowiska i Rolnictwa </w:t>
      </w:r>
    </w:p>
    <w:p w14:paraId="2DDBEFEB" w14:textId="77777777" w:rsidR="007206E2" w:rsidRPr="0038339B" w:rsidRDefault="007206E2" w:rsidP="007206E2">
      <w:pPr>
        <w:pStyle w:val="Akapitzlist"/>
        <w:spacing w:line="276" w:lineRule="auto"/>
        <w:ind w:left="360"/>
        <w:jc w:val="right"/>
        <w:rPr>
          <w:rFonts w:asciiTheme="minorHAnsi" w:hAnsiTheme="minorHAnsi" w:cstheme="minorHAnsi"/>
          <w:sz w:val="22"/>
          <w:szCs w:val="22"/>
        </w:rPr>
      </w:pPr>
    </w:p>
    <w:p w14:paraId="106BA6B6" w14:textId="77777777" w:rsidR="0038339B" w:rsidRPr="0038339B" w:rsidRDefault="0038339B" w:rsidP="0038339B">
      <w:pPr>
        <w:ind w:firstLine="708"/>
        <w:jc w:val="both"/>
        <w:rPr>
          <w:rFonts w:asciiTheme="minorHAnsi" w:hAnsiTheme="minorHAnsi" w:cstheme="minorHAnsi"/>
          <w:bCs/>
        </w:rPr>
      </w:pPr>
      <w:r w:rsidRPr="0038339B">
        <w:rPr>
          <w:rFonts w:asciiTheme="minorHAnsi" w:hAnsiTheme="minorHAnsi" w:cstheme="minorHAnsi"/>
          <w:color w:val="000000"/>
        </w:rPr>
        <w:t>Komisja potwierdza, że na</w:t>
      </w:r>
      <w:r w:rsidRPr="0038339B">
        <w:rPr>
          <w:rFonts w:asciiTheme="minorHAnsi" w:hAnsiTheme="minorHAnsi" w:cstheme="minorHAnsi"/>
          <w:b/>
        </w:rPr>
        <w:t xml:space="preserve"> </w:t>
      </w:r>
      <w:r w:rsidRPr="0038339B">
        <w:rPr>
          <w:rFonts w:asciiTheme="minorHAnsi" w:hAnsiTheme="minorHAnsi" w:cstheme="minorHAnsi"/>
          <w:bCs/>
        </w:rPr>
        <w:t xml:space="preserve">studiach podyplomowych niestacjonarnych na WKŚiR w semestrze letnim 2021/2022, realizowany był drugi semestr studiów  na dwóch  kierunkach:  </w:t>
      </w:r>
      <w:r w:rsidRPr="0038339B">
        <w:rPr>
          <w:rFonts w:asciiTheme="minorHAnsi" w:hAnsiTheme="minorHAnsi" w:cstheme="minorHAnsi"/>
          <w:bCs/>
          <w:i/>
          <w:iCs/>
        </w:rPr>
        <w:t>Rolnictwo i ocena  uprawa rolniczych  oraz Uzdatnianie wody i oczyszczanie ścieków</w:t>
      </w:r>
      <w:r w:rsidRPr="0038339B">
        <w:rPr>
          <w:rFonts w:asciiTheme="minorHAnsi" w:hAnsiTheme="minorHAnsi" w:cstheme="minorHAnsi"/>
          <w:bCs/>
        </w:rPr>
        <w:t>. Natomiast w semestrze zimowym 2022/2023 nie były prowadzone żadne kierunki studiów PD.</w:t>
      </w:r>
    </w:p>
    <w:p w14:paraId="0CE7432D" w14:textId="77777777" w:rsidR="0038339B" w:rsidRPr="0038339B" w:rsidRDefault="0038339B" w:rsidP="0038339B">
      <w:pPr>
        <w:ind w:firstLine="708"/>
        <w:jc w:val="both"/>
        <w:rPr>
          <w:rFonts w:asciiTheme="minorHAnsi" w:hAnsiTheme="minorHAnsi" w:cstheme="minorHAnsi"/>
        </w:rPr>
      </w:pPr>
      <w:r w:rsidRPr="0038339B">
        <w:rPr>
          <w:rFonts w:asciiTheme="minorHAnsi" w:hAnsiTheme="minorHAnsi" w:cstheme="minorHAnsi"/>
          <w:bCs/>
        </w:rPr>
        <w:t xml:space="preserve">Zakładane efekty uczenia zostały w pełni osiągnięte na kierunku </w:t>
      </w:r>
      <w:r w:rsidRPr="0038339B">
        <w:rPr>
          <w:rFonts w:asciiTheme="minorHAnsi" w:hAnsiTheme="minorHAnsi" w:cstheme="minorHAnsi"/>
          <w:bCs/>
          <w:i/>
          <w:iCs/>
        </w:rPr>
        <w:t>Uzdatnianie wody i oczyszczanie ścieków</w:t>
      </w:r>
      <w:r w:rsidRPr="0038339B">
        <w:rPr>
          <w:rFonts w:asciiTheme="minorHAnsi" w:hAnsiTheme="minorHAnsi" w:cstheme="minorHAnsi"/>
        </w:rPr>
        <w:t xml:space="preserve">. Wszyscy słuchacze (12 osób) zdali egzamin z wynikiem pozytywnym i otrzymali świadectwo ukończenia studiów podyplomowych Zachodniopomorskiego Uniwersytetu Technologicznego w Szczecinie. </w:t>
      </w:r>
    </w:p>
    <w:p w14:paraId="1F08CB86" w14:textId="77777777" w:rsidR="0038339B" w:rsidRPr="0038339B" w:rsidRDefault="0038339B" w:rsidP="0038339B">
      <w:pPr>
        <w:ind w:firstLine="708"/>
        <w:jc w:val="both"/>
        <w:rPr>
          <w:rFonts w:asciiTheme="minorHAnsi" w:hAnsiTheme="minorHAnsi" w:cstheme="minorHAnsi"/>
          <w:bCs/>
        </w:rPr>
      </w:pPr>
      <w:r w:rsidRPr="0038339B">
        <w:rPr>
          <w:rFonts w:asciiTheme="minorHAnsi" w:hAnsiTheme="minorHAnsi" w:cstheme="minorHAnsi"/>
        </w:rPr>
        <w:t xml:space="preserve">W przypadku kierunku </w:t>
      </w:r>
      <w:r w:rsidRPr="0038339B">
        <w:rPr>
          <w:rFonts w:asciiTheme="minorHAnsi" w:hAnsiTheme="minorHAnsi" w:cstheme="minorHAnsi"/>
          <w:bCs/>
          <w:i/>
          <w:iCs/>
        </w:rPr>
        <w:t>Rolnictwo i ocena uprawa rolniczych</w:t>
      </w:r>
      <w:r w:rsidRPr="0038339B">
        <w:rPr>
          <w:rFonts w:asciiTheme="minorHAnsi" w:hAnsiTheme="minorHAnsi" w:cstheme="minorHAnsi"/>
          <w:bCs/>
        </w:rPr>
        <w:t xml:space="preserve">, na 21 słuchaczy jeden z nich nie </w:t>
      </w:r>
      <w:r w:rsidRPr="0038339B">
        <w:rPr>
          <w:rFonts w:asciiTheme="minorHAnsi" w:hAnsiTheme="minorHAnsi" w:cstheme="minorHAnsi"/>
        </w:rPr>
        <w:t xml:space="preserve">osiągnął wymaganych efektów uczenia w 6 przedmiotach, co stanowi </w:t>
      </w:r>
      <w:r w:rsidRPr="0038339B">
        <w:rPr>
          <w:rFonts w:asciiTheme="minorHAnsi" w:hAnsiTheme="minorHAnsi" w:cstheme="minorHAnsi"/>
          <w:bCs/>
        </w:rPr>
        <w:t xml:space="preserve">4,76% studentów, którzy nie osiągnęło zakładanych efektów uczenia. Brak uzyskania zakładanych efektów wynikał z nieobecności słuchacza na zajęciach oraz z nieprzystąpienia do zaliczenia z 6 przedmiotów.  </w:t>
      </w:r>
    </w:p>
    <w:p w14:paraId="47E0785F" w14:textId="77777777" w:rsidR="0038339B" w:rsidRPr="0038339B" w:rsidRDefault="0038339B" w:rsidP="007206E2">
      <w:pPr>
        <w:pStyle w:val="Akapitzlist"/>
        <w:spacing w:line="276" w:lineRule="auto"/>
        <w:ind w:left="360"/>
        <w:jc w:val="right"/>
        <w:rPr>
          <w:rFonts w:asciiTheme="minorHAnsi" w:hAnsiTheme="minorHAnsi" w:cstheme="minorHAnsi"/>
          <w:sz w:val="22"/>
          <w:szCs w:val="22"/>
        </w:rPr>
      </w:pPr>
    </w:p>
    <w:p w14:paraId="4DA91A84" w14:textId="77777777" w:rsidR="007206E2" w:rsidRPr="0038339B" w:rsidRDefault="007206E2" w:rsidP="007206E2">
      <w:pPr>
        <w:pStyle w:val="Akapitzlist"/>
        <w:spacing w:line="276" w:lineRule="auto"/>
        <w:ind w:left="360"/>
        <w:jc w:val="right"/>
        <w:rPr>
          <w:rFonts w:asciiTheme="minorHAnsi" w:hAnsiTheme="minorHAnsi" w:cstheme="minorHAnsi"/>
          <w:sz w:val="22"/>
          <w:szCs w:val="22"/>
        </w:rPr>
      </w:pPr>
    </w:p>
    <w:p w14:paraId="4F8B4E0F" w14:textId="698FD346" w:rsidR="007206E2" w:rsidRPr="0038339B" w:rsidRDefault="007206E2" w:rsidP="007206E2">
      <w:pPr>
        <w:pStyle w:val="Akapitzlist"/>
        <w:spacing w:line="276" w:lineRule="auto"/>
        <w:ind w:left="360"/>
        <w:jc w:val="right"/>
        <w:rPr>
          <w:rFonts w:asciiTheme="minorHAnsi" w:hAnsiTheme="minorHAnsi" w:cstheme="minorHAnsi"/>
          <w:sz w:val="22"/>
          <w:szCs w:val="22"/>
        </w:rPr>
      </w:pPr>
      <w:r w:rsidRPr="0038339B">
        <w:rPr>
          <w:rFonts w:asciiTheme="minorHAnsi" w:hAnsiTheme="minorHAnsi" w:cstheme="minorHAnsi"/>
          <w:sz w:val="22"/>
          <w:szCs w:val="22"/>
        </w:rPr>
        <w:t>Przewodnicząca Komisji programowej</w:t>
      </w:r>
    </w:p>
    <w:p w14:paraId="2E3E6660" w14:textId="77777777" w:rsidR="007206E2" w:rsidRPr="0038339B" w:rsidRDefault="007206E2" w:rsidP="007206E2">
      <w:pPr>
        <w:pStyle w:val="Akapitzlist"/>
        <w:spacing w:line="276" w:lineRule="auto"/>
        <w:ind w:left="360"/>
        <w:jc w:val="right"/>
        <w:rPr>
          <w:rFonts w:asciiTheme="minorHAnsi" w:hAnsiTheme="minorHAnsi" w:cstheme="minorHAnsi"/>
          <w:sz w:val="22"/>
          <w:szCs w:val="22"/>
        </w:rPr>
      </w:pPr>
      <w:r w:rsidRPr="0038339B">
        <w:rPr>
          <w:rFonts w:asciiTheme="minorHAnsi" w:hAnsiTheme="minorHAnsi" w:cstheme="minorHAnsi"/>
          <w:sz w:val="22"/>
          <w:szCs w:val="22"/>
        </w:rPr>
        <w:t xml:space="preserve"> studiów podyplomowych WKSiR</w:t>
      </w:r>
    </w:p>
    <w:p w14:paraId="110C465B" w14:textId="2AEA2AF2" w:rsidR="007206E2" w:rsidRPr="00B36B62" w:rsidRDefault="007206E2" w:rsidP="007206E2">
      <w:pPr>
        <w:pStyle w:val="Akapitzlist"/>
        <w:spacing w:line="276" w:lineRule="auto"/>
        <w:ind w:left="360"/>
        <w:jc w:val="right"/>
        <w:rPr>
          <w:rFonts w:asciiTheme="minorHAnsi" w:hAnsiTheme="minorHAnsi" w:cstheme="minorHAnsi"/>
          <w:sz w:val="22"/>
          <w:szCs w:val="22"/>
        </w:rPr>
      </w:pPr>
      <w:r w:rsidRPr="007206E2">
        <w:rPr>
          <w:rFonts w:asciiTheme="minorHAnsi" w:hAnsiTheme="minorHAnsi" w:cstheme="minorHAnsi"/>
          <w:sz w:val="22"/>
          <w:szCs w:val="22"/>
        </w:rPr>
        <w:t>dr hab. inż. Hanna Siwek, prof. ZUT</w:t>
      </w:r>
    </w:p>
    <w:sectPr w:rsidR="007206E2" w:rsidRPr="00B36B62" w:rsidSect="00051B05">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23D61" w14:textId="77777777" w:rsidR="00051B05" w:rsidRDefault="00051B05" w:rsidP="0057707B">
      <w:r>
        <w:separator/>
      </w:r>
    </w:p>
  </w:endnote>
  <w:endnote w:type="continuationSeparator" w:id="0">
    <w:p w14:paraId="6B147A12" w14:textId="77777777" w:rsidR="00051B05" w:rsidRDefault="00051B05" w:rsidP="0057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5624748"/>
      <w:docPartObj>
        <w:docPartGallery w:val="Page Numbers (Bottom of Page)"/>
        <w:docPartUnique/>
      </w:docPartObj>
    </w:sdtPr>
    <w:sdtContent>
      <w:p w14:paraId="4E871C2F" w14:textId="34472D0C" w:rsidR="0057707B" w:rsidRDefault="0057707B">
        <w:pPr>
          <w:pStyle w:val="Stopka"/>
          <w:jc w:val="center"/>
        </w:pPr>
        <w:r>
          <w:fldChar w:fldCharType="begin"/>
        </w:r>
        <w:r>
          <w:instrText>PAGE   \* MERGEFORMAT</w:instrText>
        </w:r>
        <w:r>
          <w:fldChar w:fldCharType="separate"/>
        </w:r>
        <w:r>
          <w:t>2</w:t>
        </w:r>
        <w:r>
          <w:fldChar w:fldCharType="end"/>
        </w:r>
      </w:p>
    </w:sdtContent>
  </w:sdt>
  <w:p w14:paraId="386BA972" w14:textId="77777777" w:rsidR="0057707B" w:rsidRDefault="005770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A6B87" w14:textId="77777777" w:rsidR="00051B05" w:rsidRDefault="00051B05" w:rsidP="0057707B">
      <w:r>
        <w:separator/>
      </w:r>
    </w:p>
  </w:footnote>
  <w:footnote w:type="continuationSeparator" w:id="0">
    <w:p w14:paraId="77244380" w14:textId="77777777" w:rsidR="00051B05" w:rsidRDefault="00051B05" w:rsidP="00577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71CF5"/>
    <w:multiLevelType w:val="hybridMultilevel"/>
    <w:tmpl w:val="4FC237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0C8D2706"/>
    <w:multiLevelType w:val="hybridMultilevel"/>
    <w:tmpl w:val="FA6C94E8"/>
    <w:lvl w:ilvl="0" w:tplc="435ED68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ED0C4E"/>
    <w:multiLevelType w:val="hybridMultilevel"/>
    <w:tmpl w:val="7D9C4B8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15:restartNumberingAfterBreak="0">
    <w:nsid w:val="12DD549F"/>
    <w:multiLevelType w:val="hybridMultilevel"/>
    <w:tmpl w:val="5148A006"/>
    <w:lvl w:ilvl="0" w:tplc="04150001">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4" w15:restartNumberingAfterBreak="0">
    <w:nsid w:val="183D077E"/>
    <w:multiLevelType w:val="hybridMultilevel"/>
    <w:tmpl w:val="52088CD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2F8F2B15"/>
    <w:multiLevelType w:val="hybridMultilevel"/>
    <w:tmpl w:val="59D259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6C1A7A"/>
    <w:multiLevelType w:val="hybridMultilevel"/>
    <w:tmpl w:val="C37CE5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2900937"/>
    <w:multiLevelType w:val="hybridMultilevel"/>
    <w:tmpl w:val="EDE870D2"/>
    <w:lvl w:ilvl="0" w:tplc="04150001">
      <w:start w:val="1"/>
      <w:numFmt w:val="bullet"/>
      <w:lvlText w:val=""/>
      <w:lvlJc w:val="left"/>
      <w:pPr>
        <w:ind w:left="720" w:hanging="360"/>
      </w:pPr>
      <w:rPr>
        <w:rFonts w:ascii="Symbol" w:hAnsi="Symbol" w:hint="default"/>
      </w:rPr>
    </w:lvl>
    <w:lvl w:ilvl="1" w:tplc="AE405C8A">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3B304A7"/>
    <w:multiLevelType w:val="hybridMultilevel"/>
    <w:tmpl w:val="FD72B6D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67F6A45"/>
    <w:multiLevelType w:val="multilevel"/>
    <w:tmpl w:val="0436C7FE"/>
    <w:lvl w:ilvl="0">
      <w:start w:val="1"/>
      <w:numFmt w:val="decimal"/>
      <w:pStyle w:val="Listanumerowana1"/>
      <w:lvlText w:val="%1."/>
      <w:lvlJc w:val="left"/>
      <w:pPr>
        <w:ind w:left="360" w:hanging="360"/>
      </w:pPr>
      <w:rPr>
        <w:color w:val="4472C4"/>
      </w:rPr>
    </w:lvl>
    <w:lvl w:ilvl="1">
      <w:start w:val="1"/>
      <w:numFmt w:val="decimal"/>
      <w:pStyle w:val="Listanumerowana21"/>
      <w:suff w:val="space"/>
      <w:lvlText w:val="%1.%2"/>
      <w:lvlJc w:val="left"/>
      <w:pPr>
        <w:ind w:left="936" w:hanging="576"/>
      </w:pPr>
      <w:rPr>
        <w:color w:val="4472C4"/>
      </w:rPr>
    </w:lvl>
    <w:lvl w:ilvl="2">
      <w:start w:val="1"/>
      <w:numFmt w:val="lowerLetter"/>
      <w:pStyle w:val="Listanumerowana31"/>
      <w:lvlText w:val="%3."/>
      <w:lvlJc w:val="left"/>
      <w:pPr>
        <w:ind w:left="720" w:hanging="360"/>
      </w:pPr>
      <w:rPr>
        <w:color w:val="4472C4"/>
      </w:rPr>
    </w:lvl>
    <w:lvl w:ilvl="3">
      <w:start w:val="1"/>
      <w:numFmt w:val="lowerRoman"/>
      <w:pStyle w:val="Listanumerowana41"/>
      <w:lvlText w:val="%4."/>
      <w:lvlJc w:val="left"/>
      <w:pPr>
        <w:ind w:left="1080" w:hanging="360"/>
      </w:pPr>
      <w:rPr>
        <w:color w:val="4472C4"/>
      </w:rPr>
    </w:lvl>
    <w:lvl w:ilvl="4">
      <w:start w:val="1"/>
      <w:numFmt w:val="lowerLetter"/>
      <w:pStyle w:val="Listanumerowana1"/>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8F725A4"/>
    <w:multiLevelType w:val="hybridMultilevel"/>
    <w:tmpl w:val="8FA4274C"/>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1" w15:restartNumberingAfterBreak="0">
    <w:nsid w:val="40070715"/>
    <w:multiLevelType w:val="hybridMultilevel"/>
    <w:tmpl w:val="4D9E1F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8C6E6E"/>
    <w:multiLevelType w:val="hybridMultilevel"/>
    <w:tmpl w:val="903CDA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62E10AA"/>
    <w:multiLevelType w:val="hybridMultilevel"/>
    <w:tmpl w:val="962227C8"/>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4790128F"/>
    <w:multiLevelType w:val="hybridMultilevel"/>
    <w:tmpl w:val="70F4D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DBC73A5"/>
    <w:multiLevelType w:val="hybridMultilevel"/>
    <w:tmpl w:val="74BE42A8"/>
    <w:lvl w:ilvl="0" w:tplc="97D8C20A">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2E38D5"/>
    <w:multiLevelType w:val="hybridMultilevel"/>
    <w:tmpl w:val="E5EAC9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B5617B"/>
    <w:multiLevelType w:val="hybridMultilevel"/>
    <w:tmpl w:val="0C0096D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1F052B"/>
    <w:multiLevelType w:val="multilevel"/>
    <w:tmpl w:val="FEE4F854"/>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8C82BF1"/>
    <w:multiLevelType w:val="hybridMultilevel"/>
    <w:tmpl w:val="5046EBF8"/>
    <w:lvl w:ilvl="0" w:tplc="AB4C14F6">
      <w:start w:val="1"/>
      <w:numFmt w:val="decimal"/>
      <w:lvlText w:val="%1."/>
      <w:lvlJc w:val="left"/>
      <w:pPr>
        <w:ind w:left="720" w:hanging="360"/>
      </w:pPr>
      <w:rPr>
        <w:rFonts w:ascii="Times New Roman" w:hAnsi="Times New Roman"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EC4ADE"/>
    <w:multiLevelType w:val="hybridMultilevel"/>
    <w:tmpl w:val="D23CD1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793FAD"/>
    <w:multiLevelType w:val="hybridMultilevel"/>
    <w:tmpl w:val="3B128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C891A13"/>
    <w:multiLevelType w:val="hybridMultilevel"/>
    <w:tmpl w:val="2AD8EC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A73316"/>
    <w:multiLevelType w:val="hybridMultilevel"/>
    <w:tmpl w:val="FF8C39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72352D74"/>
    <w:multiLevelType w:val="hybridMultilevel"/>
    <w:tmpl w:val="9D9AC3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FF476D"/>
    <w:multiLevelType w:val="hybridMultilevel"/>
    <w:tmpl w:val="BD74AA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CCD07CF"/>
    <w:multiLevelType w:val="hybridMultilevel"/>
    <w:tmpl w:val="D60641D0"/>
    <w:lvl w:ilvl="0" w:tplc="41F6F32E">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8093807">
    <w:abstractNumId w:val="24"/>
  </w:num>
  <w:num w:numId="2" w16cid:durableId="735473418">
    <w:abstractNumId w:val="21"/>
  </w:num>
  <w:num w:numId="3" w16cid:durableId="2080856734">
    <w:abstractNumId w:val="3"/>
  </w:num>
  <w:num w:numId="4" w16cid:durableId="669142098">
    <w:abstractNumId w:val="10"/>
  </w:num>
  <w:num w:numId="5" w16cid:durableId="515533938">
    <w:abstractNumId w:val="15"/>
  </w:num>
  <w:num w:numId="6" w16cid:durableId="1273590308">
    <w:abstractNumId w:val="16"/>
  </w:num>
  <w:num w:numId="7" w16cid:durableId="21068813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006173">
    <w:abstractNumId w:val="14"/>
  </w:num>
  <w:num w:numId="9" w16cid:durableId="909652826">
    <w:abstractNumId w:val="22"/>
  </w:num>
  <w:num w:numId="10" w16cid:durableId="1019896106">
    <w:abstractNumId w:val="17"/>
  </w:num>
  <w:num w:numId="11" w16cid:durableId="1705324566">
    <w:abstractNumId w:val="13"/>
  </w:num>
  <w:num w:numId="12" w16cid:durableId="181168180">
    <w:abstractNumId w:val="11"/>
  </w:num>
  <w:num w:numId="13" w16cid:durableId="1739133417">
    <w:abstractNumId w:val="8"/>
  </w:num>
  <w:num w:numId="14" w16cid:durableId="1200237712">
    <w:abstractNumId w:val="19"/>
  </w:num>
  <w:num w:numId="15" w16cid:durableId="190384307">
    <w:abstractNumId w:val="2"/>
  </w:num>
  <w:num w:numId="16" w16cid:durableId="300040928">
    <w:abstractNumId w:val="0"/>
  </w:num>
  <w:num w:numId="17" w16cid:durableId="1313293169">
    <w:abstractNumId w:val="23"/>
  </w:num>
  <w:num w:numId="18" w16cid:durableId="1696038373">
    <w:abstractNumId w:val="12"/>
  </w:num>
  <w:num w:numId="19" w16cid:durableId="18555602">
    <w:abstractNumId w:val="25"/>
  </w:num>
  <w:num w:numId="20" w16cid:durableId="2096970389">
    <w:abstractNumId w:val="7"/>
  </w:num>
  <w:num w:numId="21" w16cid:durableId="861937598">
    <w:abstractNumId w:val="20"/>
  </w:num>
  <w:num w:numId="22" w16cid:durableId="1159232417">
    <w:abstractNumId w:val="26"/>
  </w:num>
  <w:num w:numId="23" w16cid:durableId="1380209620">
    <w:abstractNumId w:val="6"/>
  </w:num>
  <w:num w:numId="24" w16cid:durableId="690883943">
    <w:abstractNumId w:val="4"/>
  </w:num>
  <w:num w:numId="25" w16cid:durableId="1345399336">
    <w:abstractNumId w:val="18"/>
  </w:num>
  <w:num w:numId="26" w16cid:durableId="1300306208">
    <w:abstractNumId w:val="1"/>
  </w:num>
  <w:num w:numId="27" w16cid:durableId="390152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2DC"/>
    <w:rsid w:val="000052A2"/>
    <w:rsid w:val="000136C8"/>
    <w:rsid w:val="00046493"/>
    <w:rsid w:val="00051B05"/>
    <w:rsid w:val="000712D7"/>
    <w:rsid w:val="00072923"/>
    <w:rsid w:val="00087DA1"/>
    <w:rsid w:val="00095E97"/>
    <w:rsid w:val="000A54CD"/>
    <w:rsid w:val="000B0B83"/>
    <w:rsid w:val="000B3370"/>
    <w:rsid w:val="000B6ECC"/>
    <w:rsid w:val="000D0A47"/>
    <w:rsid w:val="000E0336"/>
    <w:rsid w:val="001009F2"/>
    <w:rsid w:val="00132BD5"/>
    <w:rsid w:val="00164A08"/>
    <w:rsid w:val="00195134"/>
    <w:rsid w:val="001C2A4E"/>
    <w:rsid w:val="001D1F3D"/>
    <w:rsid w:val="001D47E7"/>
    <w:rsid w:val="001E0678"/>
    <w:rsid w:val="001E11DF"/>
    <w:rsid w:val="001E6312"/>
    <w:rsid w:val="001F0400"/>
    <w:rsid w:val="00204D64"/>
    <w:rsid w:val="00211151"/>
    <w:rsid w:val="00226C81"/>
    <w:rsid w:val="00247CF4"/>
    <w:rsid w:val="00267C32"/>
    <w:rsid w:val="00271B4D"/>
    <w:rsid w:val="00293223"/>
    <w:rsid w:val="002A0797"/>
    <w:rsid w:val="002B1EF3"/>
    <w:rsid w:val="002B7BA3"/>
    <w:rsid w:val="002C3D01"/>
    <w:rsid w:val="002C418A"/>
    <w:rsid w:val="002C7D42"/>
    <w:rsid w:val="0031173B"/>
    <w:rsid w:val="00314B68"/>
    <w:rsid w:val="00315A45"/>
    <w:rsid w:val="0031640E"/>
    <w:rsid w:val="00325427"/>
    <w:rsid w:val="00332A8E"/>
    <w:rsid w:val="00344F02"/>
    <w:rsid w:val="00354231"/>
    <w:rsid w:val="0036511C"/>
    <w:rsid w:val="003741D5"/>
    <w:rsid w:val="00380822"/>
    <w:rsid w:val="0038339B"/>
    <w:rsid w:val="003B6C72"/>
    <w:rsid w:val="003B6F3D"/>
    <w:rsid w:val="003D1C5A"/>
    <w:rsid w:val="003F2376"/>
    <w:rsid w:val="003F793D"/>
    <w:rsid w:val="00411F5B"/>
    <w:rsid w:val="00434CBF"/>
    <w:rsid w:val="00444437"/>
    <w:rsid w:val="00453507"/>
    <w:rsid w:val="0046491E"/>
    <w:rsid w:val="00472991"/>
    <w:rsid w:val="004865F5"/>
    <w:rsid w:val="00492EA9"/>
    <w:rsid w:val="00497315"/>
    <w:rsid w:val="004A1B5C"/>
    <w:rsid w:val="004A305E"/>
    <w:rsid w:val="004C2A1C"/>
    <w:rsid w:val="004F7B46"/>
    <w:rsid w:val="00505051"/>
    <w:rsid w:val="0051604C"/>
    <w:rsid w:val="00536534"/>
    <w:rsid w:val="00552D0D"/>
    <w:rsid w:val="005573B9"/>
    <w:rsid w:val="005576CA"/>
    <w:rsid w:val="0057707B"/>
    <w:rsid w:val="00593668"/>
    <w:rsid w:val="00594231"/>
    <w:rsid w:val="005A5FD8"/>
    <w:rsid w:val="005C05F4"/>
    <w:rsid w:val="005D795D"/>
    <w:rsid w:val="005F6209"/>
    <w:rsid w:val="00617748"/>
    <w:rsid w:val="00634A23"/>
    <w:rsid w:val="00642762"/>
    <w:rsid w:val="00642D4B"/>
    <w:rsid w:val="00654AB1"/>
    <w:rsid w:val="00677092"/>
    <w:rsid w:val="006F2E80"/>
    <w:rsid w:val="0070496A"/>
    <w:rsid w:val="007206E2"/>
    <w:rsid w:val="00725598"/>
    <w:rsid w:val="00735A2E"/>
    <w:rsid w:val="00742650"/>
    <w:rsid w:val="00762177"/>
    <w:rsid w:val="00775263"/>
    <w:rsid w:val="00775BB7"/>
    <w:rsid w:val="007A01D6"/>
    <w:rsid w:val="007A3FA9"/>
    <w:rsid w:val="007B59D8"/>
    <w:rsid w:val="007D17A9"/>
    <w:rsid w:val="007D5A3C"/>
    <w:rsid w:val="007E061C"/>
    <w:rsid w:val="00801654"/>
    <w:rsid w:val="00806698"/>
    <w:rsid w:val="008149DD"/>
    <w:rsid w:val="00820259"/>
    <w:rsid w:val="00844882"/>
    <w:rsid w:val="00864964"/>
    <w:rsid w:val="00864E53"/>
    <w:rsid w:val="008912DB"/>
    <w:rsid w:val="00891E96"/>
    <w:rsid w:val="00895AB1"/>
    <w:rsid w:val="008A2D3F"/>
    <w:rsid w:val="008A66EA"/>
    <w:rsid w:val="008A7AD4"/>
    <w:rsid w:val="008C59B5"/>
    <w:rsid w:val="008D5027"/>
    <w:rsid w:val="008E721A"/>
    <w:rsid w:val="008F3A25"/>
    <w:rsid w:val="009064B6"/>
    <w:rsid w:val="0090725F"/>
    <w:rsid w:val="009112D1"/>
    <w:rsid w:val="009173CB"/>
    <w:rsid w:val="009173CC"/>
    <w:rsid w:val="00917BE0"/>
    <w:rsid w:val="0093234D"/>
    <w:rsid w:val="00936887"/>
    <w:rsid w:val="00967214"/>
    <w:rsid w:val="0098023F"/>
    <w:rsid w:val="009A2181"/>
    <w:rsid w:val="009A3C5F"/>
    <w:rsid w:val="009A66CA"/>
    <w:rsid w:val="009D01D5"/>
    <w:rsid w:val="009E3DE3"/>
    <w:rsid w:val="00A1580E"/>
    <w:rsid w:val="00A25B9E"/>
    <w:rsid w:val="00A32612"/>
    <w:rsid w:val="00A40143"/>
    <w:rsid w:val="00A530C9"/>
    <w:rsid w:val="00A76AE8"/>
    <w:rsid w:val="00A82BE6"/>
    <w:rsid w:val="00A84DC0"/>
    <w:rsid w:val="00A8502B"/>
    <w:rsid w:val="00A90B3D"/>
    <w:rsid w:val="00A91A3B"/>
    <w:rsid w:val="00A97AE6"/>
    <w:rsid w:val="00AE07C5"/>
    <w:rsid w:val="00AE232A"/>
    <w:rsid w:val="00AE5CBB"/>
    <w:rsid w:val="00AE703F"/>
    <w:rsid w:val="00B075C1"/>
    <w:rsid w:val="00B224E4"/>
    <w:rsid w:val="00B36B62"/>
    <w:rsid w:val="00B3716D"/>
    <w:rsid w:val="00B90CCB"/>
    <w:rsid w:val="00BB238A"/>
    <w:rsid w:val="00BB461E"/>
    <w:rsid w:val="00BB4811"/>
    <w:rsid w:val="00BC5066"/>
    <w:rsid w:val="00BD1E1F"/>
    <w:rsid w:val="00BD69DC"/>
    <w:rsid w:val="00BF7163"/>
    <w:rsid w:val="00C10EC4"/>
    <w:rsid w:val="00C2413A"/>
    <w:rsid w:val="00C3765E"/>
    <w:rsid w:val="00C51D02"/>
    <w:rsid w:val="00C7278D"/>
    <w:rsid w:val="00C76E1C"/>
    <w:rsid w:val="00C8782E"/>
    <w:rsid w:val="00C93AC9"/>
    <w:rsid w:val="00CA1827"/>
    <w:rsid w:val="00CB7234"/>
    <w:rsid w:val="00CD17D3"/>
    <w:rsid w:val="00D012F4"/>
    <w:rsid w:val="00D2215D"/>
    <w:rsid w:val="00D26395"/>
    <w:rsid w:val="00D30E33"/>
    <w:rsid w:val="00D34AD8"/>
    <w:rsid w:val="00D4023B"/>
    <w:rsid w:val="00D41ACE"/>
    <w:rsid w:val="00D43E8F"/>
    <w:rsid w:val="00D60F99"/>
    <w:rsid w:val="00D94104"/>
    <w:rsid w:val="00D95F5B"/>
    <w:rsid w:val="00D964F1"/>
    <w:rsid w:val="00DA0447"/>
    <w:rsid w:val="00DA6C80"/>
    <w:rsid w:val="00DB659F"/>
    <w:rsid w:val="00DE0C0A"/>
    <w:rsid w:val="00DE22DC"/>
    <w:rsid w:val="00DF4848"/>
    <w:rsid w:val="00E1113D"/>
    <w:rsid w:val="00E131A0"/>
    <w:rsid w:val="00E36665"/>
    <w:rsid w:val="00E67DFF"/>
    <w:rsid w:val="00E71EC9"/>
    <w:rsid w:val="00E815CF"/>
    <w:rsid w:val="00EA743C"/>
    <w:rsid w:val="00EC3092"/>
    <w:rsid w:val="00EC6183"/>
    <w:rsid w:val="00ED4A45"/>
    <w:rsid w:val="00F15C3E"/>
    <w:rsid w:val="00F17BFC"/>
    <w:rsid w:val="00F21CE7"/>
    <w:rsid w:val="00F5577E"/>
    <w:rsid w:val="00F965EE"/>
    <w:rsid w:val="00FB460F"/>
    <w:rsid w:val="00FB53E9"/>
    <w:rsid w:val="00FE29C8"/>
    <w:rsid w:val="00FF2AA9"/>
    <w:rsid w:val="00FF6E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C0190"/>
  <w15:chartTrackingRefBased/>
  <w15:docId w15:val="{0EB7871D-8F2D-4E42-81D8-5CA67D26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22D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E2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E22DC"/>
    <w:pPr>
      <w:ind w:left="720"/>
      <w:contextualSpacing/>
    </w:pPr>
  </w:style>
  <w:style w:type="paragraph" w:styleId="NormalnyWeb">
    <w:name w:val="Normal (Web)"/>
    <w:basedOn w:val="Normalny"/>
    <w:uiPriority w:val="99"/>
    <w:unhideWhenUsed/>
    <w:rsid w:val="00A32612"/>
    <w:pPr>
      <w:spacing w:before="100" w:beforeAutospacing="1" w:after="100" w:afterAutospacing="1"/>
    </w:pPr>
  </w:style>
  <w:style w:type="paragraph" w:styleId="Tekstpodstawowy">
    <w:name w:val="Body Text"/>
    <w:basedOn w:val="Normalny"/>
    <w:link w:val="TekstpodstawowyZnak"/>
    <w:semiHidden/>
    <w:rsid w:val="00A32612"/>
    <w:pPr>
      <w:jc w:val="center"/>
    </w:pPr>
    <w:rPr>
      <w:b/>
      <w:bCs/>
      <w:sz w:val="28"/>
    </w:rPr>
  </w:style>
  <w:style w:type="character" w:customStyle="1" w:styleId="TekstpodstawowyZnak">
    <w:name w:val="Tekst podstawowy Znak"/>
    <w:basedOn w:val="Domylnaczcionkaakapitu"/>
    <w:link w:val="Tekstpodstawowy"/>
    <w:semiHidden/>
    <w:rsid w:val="00A32612"/>
    <w:rPr>
      <w:rFonts w:ascii="Times New Roman" w:eastAsia="Times New Roman" w:hAnsi="Times New Roman" w:cs="Times New Roman"/>
      <w:b/>
      <w:bCs/>
      <w:sz w:val="28"/>
      <w:szCs w:val="24"/>
      <w:lang w:eastAsia="pl-PL"/>
    </w:rPr>
  </w:style>
  <w:style w:type="paragraph" w:styleId="Nagwek">
    <w:name w:val="header"/>
    <w:basedOn w:val="Normalny"/>
    <w:link w:val="NagwekZnak"/>
    <w:uiPriority w:val="99"/>
    <w:unhideWhenUsed/>
    <w:rsid w:val="001F0400"/>
    <w:pPr>
      <w:tabs>
        <w:tab w:val="center" w:pos="4536"/>
        <w:tab w:val="right" w:pos="9072"/>
      </w:tabs>
    </w:pPr>
  </w:style>
  <w:style w:type="character" w:customStyle="1" w:styleId="NagwekZnak">
    <w:name w:val="Nagłówek Znak"/>
    <w:basedOn w:val="Domylnaczcionkaakapitu"/>
    <w:link w:val="Nagwek"/>
    <w:uiPriority w:val="99"/>
    <w:rsid w:val="001F0400"/>
    <w:rPr>
      <w:rFonts w:ascii="Times New Roman" w:eastAsia="Times New Roman" w:hAnsi="Times New Roman" w:cs="Times New Roman"/>
      <w:sz w:val="24"/>
      <w:szCs w:val="24"/>
      <w:lang w:eastAsia="pl-PL"/>
    </w:rPr>
  </w:style>
  <w:style w:type="paragraph" w:customStyle="1" w:styleId="Listanumerowana1">
    <w:name w:val="Lista numerowana1"/>
    <w:basedOn w:val="Normalny"/>
    <w:uiPriority w:val="1"/>
    <w:rsid w:val="001F0400"/>
    <w:pPr>
      <w:numPr>
        <w:ilvl w:val="4"/>
        <w:numId w:val="7"/>
      </w:numPr>
      <w:spacing w:before="120" w:after="160" w:line="288" w:lineRule="auto"/>
      <w:ind w:left="360"/>
      <w:contextualSpacing/>
      <w:jc w:val="both"/>
    </w:pPr>
    <w:rPr>
      <w:rFonts w:ascii="Calibri" w:hAnsi="Calibri"/>
      <w:color w:val="595959"/>
      <w:sz w:val="20"/>
      <w:szCs w:val="20"/>
    </w:rPr>
  </w:style>
  <w:style w:type="paragraph" w:customStyle="1" w:styleId="Listanumerowana21">
    <w:name w:val="Lista numerowana 21"/>
    <w:basedOn w:val="Normalny"/>
    <w:uiPriority w:val="1"/>
    <w:rsid w:val="001F0400"/>
    <w:pPr>
      <w:numPr>
        <w:ilvl w:val="1"/>
        <w:numId w:val="7"/>
      </w:numPr>
      <w:spacing w:before="40" w:after="160" w:line="288" w:lineRule="auto"/>
      <w:contextualSpacing/>
      <w:jc w:val="both"/>
    </w:pPr>
    <w:rPr>
      <w:rFonts w:ascii="Calibri" w:hAnsi="Calibri"/>
      <w:color w:val="595959"/>
      <w:sz w:val="20"/>
      <w:szCs w:val="20"/>
    </w:rPr>
  </w:style>
  <w:style w:type="paragraph" w:customStyle="1" w:styleId="Listanumerowana31">
    <w:name w:val="Lista numerowana 31"/>
    <w:basedOn w:val="Normalny"/>
    <w:uiPriority w:val="18"/>
    <w:rsid w:val="001F0400"/>
    <w:pPr>
      <w:numPr>
        <w:ilvl w:val="2"/>
        <w:numId w:val="7"/>
      </w:numPr>
      <w:spacing w:before="40" w:after="160" w:line="288" w:lineRule="auto"/>
      <w:contextualSpacing/>
      <w:jc w:val="both"/>
    </w:pPr>
    <w:rPr>
      <w:rFonts w:ascii="Calibri" w:hAnsi="Calibri"/>
      <w:color w:val="595959"/>
      <w:sz w:val="20"/>
      <w:szCs w:val="20"/>
    </w:rPr>
  </w:style>
  <w:style w:type="paragraph" w:customStyle="1" w:styleId="Listanumerowana41">
    <w:name w:val="Lista numerowana 41"/>
    <w:basedOn w:val="Normalny"/>
    <w:uiPriority w:val="18"/>
    <w:rsid w:val="001F0400"/>
    <w:pPr>
      <w:numPr>
        <w:ilvl w:val="3"/>
        <w:numId w:val="7"/>
      </w:numPr>
      <w:spacing w:before="40" w:after="160" w:line="288" w:lineRule="auto"/>
      <w:contextualSpacing/>
      <w:jc w:val="both"/>
    </w:pPr>
    <w:rPr>
      <w:rFonts w:ascii="Calibri" w:hAnsi="Calibri"/>
      <w:color w:val="595959"/>
      <w:sz w:val="20"/>
      <w:szCs w:val="20"/>
    </w:rPr>
  </w:style>
  <w:style w:type="paragraph" w:styleId="Stopka">
    <w:name w:val="footer"/>
    <w:basedOn w:val="Normalny"/>
    <w:link w:val="StopkaZnak"/>
    <w:uiPriority w:val="99"/>
    <w:unhideWhenUsed/>
    <w:rsid w:val="0057707B"/>
    <w:pPr>
      <w:tabs>
        <w:tab w:val="center" w:pos="4536"/>
        <w:tab w:val="right" w:pos="9072"/>
      </w:tabs>
    </w:pPr>
  </w:style>
  <w:style w:type="character" w:customStyle="1" w:styleId="StopkaZnak">
    <w:name w:val="Stopka Znak"/>
    <w:basedOn w:val="Domylnaczcionkaakapitu"/>
    <w:link w:val="Stopka"/>
    <w:uiPriority w:val="99"/>
    <w:rsid w:val="0057707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D95F5B"/>
    <w:rPr>
      <w:sz w:val="16"/>
      <w:szCs w:val="16"/>
    </w:rPr>
  </w:style>
  <w:style w:type="paragraph" w:styleId="Tekstkomentarza">
    <w:name w:val="annotation text"/>
    <w:basedOn w:val="Normalny"/>
    <w:link w:val="TekstkomentarzaZnak"/>
    <w:uiPriority w:val="99"/>
    <w:semiHidden/>
    <w:unhideWhenUsed/>
    <w:rsid w:val="00D95F5B"/>
    <w:rPr>
      <w:sz w:val="20"/>
      <w:szCs w:val="20"/>
    </w:rPr>
  </w:style>
  <w:style w:type="character" w:customStyle="1" w:styleId="TekstkomentarzaZnak">
    <w:name w:val="Tekst komentarza Znak"/>
    <w:basedOn w:val="Domylnaczcionkaakapitu"/>
    <w:link w:val="Tekstkomentarza"/>
    <w:uiPriority w:val="99"/>
    <w:semiHidden/>
    <w:rsid w:val="00D95F5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95F5B"/>
    <w:rPr>
      <w:b/>
      <w:bCs/>
    </w:rPr>
  </w:style>
  <w:style w:type="character" w:customStyle="1" w:styleId="TematkomentarzaZnak">
    <w:name w:val="Temat komentarza Znak"/>
    <w:basedOn w:val="TekstkomentarzaZnak"/>
    <w:link w:val="Tematkomentarza"/>
    <w:uiPriority w:val="99"/>
    <w:semiHidden/>
    <w:rsid w:val="00D95F5B"/>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114159">
      <w:bodyDiv w:val="1"/>
      <w:marLeft w:val="0"/>
      <w:marRight w:val="0"/>
      <w:marTop w:val="0"/>
      <w:marBottom w:val="0"/>
      <w:divBdr>
        <w:top w:val="none" w:sz="0" w:space="0" w:color="auto"/>
        <w:left w:val="none" w:sz="0" w:space="0" w:color="auto"/>
        <w:bottom w:val="none" w:sz="0" w:space="0" w:color="auto"/>
        <w:right w:val="none" w:sz="0" w:space="0" w:color="auto"/>
      </w:divBdr>
    </w:div>
    <w:div w:id="1259634522">
      <w:bodyDiv w:val="1"/>
      <w:marLeft w:val="0"/>
      <w:marRight w:val="0"/>
      <w:marTop w:val="0"/>
      <w:marBottom w:val="0"/>
      <w:divBdr>
        <w:top w:val="none" w:sz="0" w:space="0" w:color="auto"/>
        <w:left w:val="none" w:sz="0" w:space="0" w:color="auto"/>
        <w:bottom w:val="none" w:sz="0" w:space="0" w:color="auto"/>
        <w:right w:val="none" w:sz="0" w:space="0" w:color="auto"/>
      </w:divBdr>
      <w:divsChild>
        <w:div w:id="1565945039">
          <w:marLeft w:val="0"/>
          <w:marRight w:val="0"/>
          <w:marTop w:val="0"/>
          <w:marBottom w:val="0"/>
          <w:divBdr>
            <w:top w:val="none" w:sz="0" w:space="0" w:color="auto"/>
            <w:left w:val="none" w:sz="0" w:space="0" w:color="auto"/>
            <w:bottom w:val="none" w:sz="0" w:space="0" w:color="auto"/>
            <w:right w:val="none" w:sz="0" w:space="0" w:color="auto"/>
          </w:divBdr>
        </w:div>
      </w:divsChild>
    </w:div>
    <w:div w:id="196804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b="0" i="0" baseline="0">
                <a:effectLst/>
              </a:rPr>
              <a:t>Architektura Krajobrazu, lato 2021/2022, nieosiągnięte efekty uczenia (%)</a:t>
            </a:r>
            <a:endParaRPr lang="pl-PL"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Arkusz1!$B$4:$B$6</c:f>
              <c:strCache>
                <c:ptCount val="3"/>
                <c:pt idx="0">
                  <c:v>S1_sem. 2</c:v>
                </c:pt>
                <c:pt idx="1">
                  <c:v>S1_sem. 4</c:v>
                </c:pt>
                <c:pt idx="2">
                  <c:v>S1_sem. 6</c:v>
                </c:pt>
              </c:strCache>
            </c:strRef>
          </c:cat>
          <c:val>
            <c:numRef>
              <c:f>Arkusz1!$C$4:$C$6</c:f>
              <c:numCache>
                <c:formatCode>General</c:formatCode>
                <c:ptCount val="3"/>
              </c:numCache>
            </c:numRef>
          </c:val>
          <c:extLst>
            <c:ext xmlns:c16="http://schemas.microsoft.com/office/drawing/2014/chart" uri="{C3380CC4-5D6E-409C-BE32-E72D297353CC}">
              <c16:uniqueId val="{00000000-DBC7-469D-9810-75A66ABE5C15}"/>
            </c:ext>
          </c:extLst>
        </c:ser>
        <c:ser>
          <c:idx val="1"/>
          <c:order val="1"/>
          <c:spPr>
            <a:solidFill>
              <a:srgbClr val="0070C0"/>
            </a:solidFill>
            <a:ln>
              <a:noFill/>
            </a:ln>
            <a:effectLst/>
          </c:spPr>
          <c:invertIfNegative val="0"/>
          <c:cat>
            <c:strRef>
              <c:f>Arkusz1!$B$4:$B$6</c:f>
              <c:strCache>
                <c:ptCount val="3"/>
                <c:pt idx="0">
                  <c:v>S1_sem. 2</c:v>
                </c:pt>
                <c:pt idx="1">
                  <c:v>S1_sem. 4</c:v>
                </c:pt>
                <c:pt idx="2">
                  <c:v>S1_sem. 6</c:v>
                </c:pt>
              </c:strCache>
            </c:strRef>
          </c:cat>
          <c:val>
            <c:numRef>
              <c:f>Arkusz1!$D$4:$D$6</c:f>
              <c:numCache>
                <c:formatCode>0%</c:formatCode>
                <c:ptCount val="3"/>
                <c:pt idx="0">
                  <c:v>0.16669999999999999</c:v>
                </c:pt>
                <c:pt idx="1">
                  <c:v>0.27</c:v>
                </c:pt>
                <c:pt idx="2">
                  <c:v>0.5</c:v>
                </c:pt>
              </c:numCache>
            </c:numRef>
          </c:val>
          <c:extLst>
            <c:ext xmlns:c16="http://schemas.microsoft.com/office/drawing/2014/chart" uri="{C3380CC4-5D6E-409C-BE32-E72D297353CC}">
              <c16:uniqueId val="{00000001-DBC7-469D-9810-75A66ABE5C15}"/>
            </c:ext>
          </c:extLst>
        </c:ser>
        <c:dLbls>
          <c:showLegendKey val="0"/>
          <c:showVal val="0"/>
          <c:showCatName val="0"/>
          <c:showSerName val="0"/>
          <c:showPercent val="0"/>
          <c:showBubbleSize val="0"/>
        </c:dLbls>
        <c:gapWidth val="219"/>
        <c:overlap val="-27"/>
        <c:axId val="412500496"/>
        <c:axId val="412493608"/>
      </c:barChart>
      <c:catAx>
        <c:axId val="412500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2493608"/>
        <c:crosses val="autoZero"/>
        <c:auto val="1"/>
        <c:lblAlgn val="ctr"/>
        <c:lblOffset val="100"/>
        <c:noMultiLvlLbl val="0"/>
      </c:catAx>
      <c:valAx>
        <c:axId val="412493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2500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Odnawialne źródła energii, lato 2021/2022, nieosiągnięte efekty uczenia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Arkusz1!$B$25:$B$30</c:f>
              <c:strCache>
                <c:ptCount val="6"/>
                <c:pt idx="0">
                  <c:v>S1_sem. 2</c:v>
                </c:pt>
                <c:pt idx="1">
                  <c:v>S1_sem.4</c:v>
                </c:pt>
                <c:pt idx="2">
                  <c:v>S1_sem. 6</c:v>
                </c:pt>
                <c:pt idx="3">
                  <c:v>N1_sem.2</c:v>
                </c:pt>
                <c:pt idx="4">
                  <c:v>N1_sem.4</c:v>
                </c:pt>
                <c:pt idx="5">
                  <c:v>N1_sem.6</c:v>
                </c:pt>
              </c:strCache>
            </c:strRef>
          </c:cat>
          <c:val>
            <c:numRef>
              <c:f>Arkusz1!$C$25:$C$30</c:f>
              <c:numCache>
                <c:formatCode>0%</c:formatCode>
                <c:ptCount val="6"/>
                <c:pt idx="0">
                  <c:v>0.32</c:v>
                </c:pt>
                <c:pt idx="1">
                  <c:v>0.21</c:v>
                </c:pt>
                <c:pt idx="2">
                  <c:v>0.32</c:v>
                </c:pt>
                <c:pt idx="3">
                  <c:v>0.6</c:v>
                </c:pt>
                <c:pt idx="4">
                  <c:v>1</c:v>
                </c:pt>
                <c:pt idx="5">
                  <c:v>0.28999999999999998</c:v>
                </c:pt>
              </c:numCache>
            </c:numRef>
          </c:val>
          <c:extLst>
            <c:ext xmlns:c16="http://schemas.microsoft.com/office/drawing/2014/chart" uri="{C3380CC4-5D6E-409C-BE32-E72D297353CC}">
              <c16:uniqueId val="{00000000-FF25-4860-A0A3-660DA910633D}"/>
            </c:ext>
          </c:extLst>
        </c:ser>
        <c:dLbls>
          <c:showLegendKey val="0"/>
          <c:showVal val="0"/>
          <c:showCatName val="0"/>
          <c:showSerName val="0"/>
          <c:showPercent val="0"/>
          <c:showBubbleSize val="0"/>
        </c:dLbls>
        <c:gapWidth val="219"/>
        <c:overlap val="-27"/>
        <c:axId val="488067968"/>
        <c:axId val="488075184"/>
      </c:barChart>
      <c:catAx>
        <c:axId val="48806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8075184"/>
        <c:crosses val="autoZero"/>
        <c:auto val="1"/>
        <c:lblAlgn val="ctr"/>
        <c:lblOffset val="100"/>
        <c:noMultiLvlLbl val="0"/>
      </c:catAx>
      <c:valAx>
        <c:axId val="488075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8067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Ochrona środowiska, lato 2021/2022,</a:t>
            </a:r>
          </a:p>
          <a:p>
            <a:pPr>
              <a:defRPr sz="1200"/>
            </a:pPr>
            <a:r>
              <a:rPr lang="pl-PL" sz="1200"/>
              <a:t>nieosiagnięte efekty uczenia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Arkusz1!$B$42:$B$46</c:f>
              <c:strCache>
                <c:ptCount val="5"/>
                <c:pt idx="0">
                  <c:v>S1_sem. 2</c:v>
                </c:pt>
                <c:pt idx="1">
                  <c:v>S1_sem. 4</c:v>
                </c:pt>
                <c:pt idx="2">
                  <c:v>S1_sem. 6</c:v>
                </c:pt>
                <c:pt idx="3">
                  <c:v>S2_sem. 1</c:v>
                </c:pt>
                <c:pt idx="4">
                  <c:v>N2_sem. 2</c:v>
                </c:pt>
              </c:strCache>
            </c:strRef>
          </c:cat>
          <c:val>
            <c:numRef>
              <c:f>Arkusz1!$C$42:$C$46</c:f>
              <c:numCache>
                <c:formatCode>0%</c:formatCode>
                <c:ptCount val="5"/>
                <c:pt idx="0">
                  <c:v>0.72</c:v>
                </c:pt>
                <c:pt idx="1">
                  <c:v>0.5</c:v>
                </c:pt>
                <c:pt idx="2">
                  <c:v>0.1</c:v>
                </c:pt>
                <c:pt idx="3">
                  <c:v>0.61</c:v>
                </c:pt>
                <c:pt idx="4">
                  <c:v>0.27</c:v>
                </c:pt>
              </c:numCache>
            </c:numRef>
          </c:val>
          <c:extLst>
            <c:ext xmlns:c16="http://schemas.microsoft.com/office/drawing/2014/chart" uri="{C3380CC4-5D6E-409C-BE32-E72D297353CC}">
              <c16:uniqueId val="{00000000-7EBD-44E5-A471-96FD1D5BF6E6}"/>
            </c:ext>
          </c:extLst>
        </c:ser>
        <c:dLbls>
          <c:showLegendKey val="0"/>
          <c:showVal val="0"/>
          <c:showCatName val="0"/>
          <c:showSerName val="0"/>
          <c:showPercent val="0"/>
          <c:showBubbleSize val="0"/>
        </c:dLbls>
        <c:gapWidth val="219"/>
        <c:overlap val="-27"/>
        <c:axId val="497430064"/>
        <c:axId val="497432584"/>
      </c:barChart>
      <c:catAx>
        <c:axId val="497430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7432584"/>
        <c:crosses val="autoZero"/>
        <c:auto val="1"/>
        <c:lblAlgn val="ctr"/>
        <c:lblOffset val="100"/>
        <c:noMultiLvlLbl val="0"/>
      </c:catAx>
      <c:valAx>
        <c:axId val="4974325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7430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Rolnictwo, lato 2021/2022, </a:t>
            </a:r>
          </a:p>
          <a:p>
            <a:pPr>
              <a:defRPr sz="1200"/>
            </a:pPr>
            <a:r>
              <a:rPr lang="pl-PL" sz="1200"/>
              <a:t>nieosiągnięte efekty uczenia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9.7122703412073491E-2"/>
          <c:y val="0.28830409356725145"/>
          <c:w val="0.78343285214348202"/>
          <c:h val="0.57603352212552383"/>
        </c:manualLayout>
      </c:layout>
      <c:barChart>
        <c:barDir val="col"/>
        <c:grouping val="clustered"/>
        <c:varyColors val="0"/>
        <c:ser>
          <c:idx val="0"/>
          <c:order val="0"/>
          <c:spPr>
            <a:solidFill>
              <a:schemeClr val="accent1"/>
            </a:solidFill>
            <a:ln>
              <a:noFill/>
            </a:ln>
            <a:effectLst/>
          </c:spPr>
          <c:invertIfNegative val="0"/>
          <c:cat>
            <c:strRef>
              <c:f>Arkusz1!$B$60:$B$62</c:f>
              <c:strCache>
                <c:ptCount val="2"/>
                <c:pt idx="0">
                  <c:v>S1_sem. 2</c:v>
                </c:pt>
                <c:pt idx="1">
                  <c:v>S1_sem. 4</c:v>
                </c:pt>
              </c:strCache>
            </c:strRef>
          </c:cat>
          <c:val>
            <c:numRef>
              <c:f>Arkusz1!$C$60:$C$62</c:f>
              <c:numCache>
                <c:formatCode>0%</c:formatCode>
                <c:ptCount val="3"/>
                <c:pt idx="0">
                  <c:v>0.33</c:v>
                </c:pt>
                <c:pt idx="1">
                  <c:v>1</c:v>
                </c:pt>
              </c:numCache>
            </c:numRef>
          </c:val>
          <c:extLst>
            <c:ext xmlns:c16="http://schemas.microsoft.com/office/drawing/2014/chart" uri="{C3380CC4-5D6E-409C-BE32-E72D297353CC}">
              <c16:uniqueId val="{00000000-8618-4AE3-95C1-220C8065C0BA}"/>
            </c:ext>
          </c:extLst>
        </c:ser>
        <c:dLbls>
          <c:showLegendKey val="0"/>
          <c:showVal val="0"/>
          <c:showCatName val="0"/>
          <c:showSerName val="0"/>
          <c:showPercent val="0"/>
          <c:showBubbleSize val="0"/>
        </c:dLbls>
        <c:gapWidth val="219"/>
        <c:overlap val="-27"/>
        <c:axId val="429250992"/>
        <c:axId val="429246728"/>
      </c:barChart>
      <c:catAx>
        <c:axId val="42925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9246728"/>
        <c:crosses val="autoZero"/>
        <c:auto val="1"/>
        <c:lblAlgn val="ctr"/>
        <c:lblOffset val="100"/>
        <c:noMultiLvlLbl val="0"/>
      </c:catAx>
      <c:valAx>
        <c:axId val="4292467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9250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Architektura Krajobrazu, zima 2022/2023,</a:t>
            </a:r>
          </a:p>
          <a:p>
            <a:pPr>
              <a:defRPr sz="1200"/>
            </a:pPr>
            <a:r>
              <a:rPr lang="pl-PL" sz="1200"/>
              <a:t>nieosiągnięte efekty uczenia (%)</a:t>
            </a:r>
          </a:p>
        </c:rich>
      </c:tx>
      <c:layout>
        <c:manualLayout>
          <c:xMode val="edge"/>
          <c:yMode val="edge"/>
          <c:x val="0.20520122484689413"/>
          <c:y val="3.240740740740740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Arkusz1!$B$3:$B$6</c:f>
              <c:strCache>
                <c:ptCount val="4"/>
                <c:pt idx="0">
                  <c:v>S1_sem. 1</c:v>
                </c:pt>
                <c:pt idx="1">
                  <c:v>S1_sem.3</c:v>
                </c:pt>
                <c:pt idx="2">
                  <c:v>S1_sem.5</c:v>
                </c:pt>
                <c:pt idx="3">
                  <c:v>S1_sem.7</c:v>
                </c:pt>
              </c:strCache>
            </c:strRef>
          </c:cat>
          <c:val>
            <c:numRef>
              <c:f>Arkusz1!$C$3:$C$6</c:f>
              <c:numCache>
                <c:formatCode>0%</c:formatCode>
                <c:ptCount val="4"/>
                <c:pt idx="0">
                  <c:v>0.36</c:v>
                </c:pt>
                <c:pt idx="1">
                  <c:v>1</c:v>
                </c:pt>
                <c:pt idx="2">
                  <c:v>1</c:v>
                </c:pt>
                <c:pt idx="3">
                  <c:v>0.17</c:v>
                </c:pt>
              </c:numCache>
            </c:numRef>
          </c:val>
          <c:extLst>
            <c:ext xmlns:c16="http://schemas.microsoft.com/office/drawing/2014/chart" uri="{C3380CC4-5D6E-409C-BE32-E72D297353CC}">
              <c16:uniqueId val="{00000000-C0A8-4AA3-966C-9B5CDD64BF1C}"/>
            </c:ext>
          </c:extLst>
        </c:ser>
        <c:dLbls>
          <c:showLegendKey val="0"/>
          <c:showVal val="0"/>
          <c:showCatName val="0"/>
          <c:showSerName val="0"/>
          <c:showPercent val="0"/>
          <c:showBubbleSize val="0"/>
        </c:dLbls>
        <c:gapWidth val="219"/>
        <c:overlap val="-27"/>
        <c:axId val="394850224"/>
        <c:axId val="394841040"/>
      </c:barChart>
      <c:catAx>
        <c:axId val="394850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l-PL"/>
          </a:p>
        </c:txPr>
        <c:crossAx val="394841040"/>
        <c:crosses val="autoZero"/>
        <c:auto val="1"/>
        <c:lblAlgn val="ctr"/>
        <c:lblOffset val="100"/>
        <c:noMultiLvlLbl val="0"/>
      </c:catAx>
      <c:valAx>
        <c:axId val="394841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l-PL"/>
          </a:p>
        </c:txPr>
        <c:crossAx val="394850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b="0" i="0" baseline="0">
                <a:effectLst/>
              </a:rPr>
              <a:t>Ochrona Środowiska, zima 2022/2023,</a:t>
            </a:r>
            <a:endParaRPr lang="pl-PL" sz="1200">
              <a:effectLst/>
            </a:endParaRPr>
          </a:p>
          <a:p>
            <a:pPr>
              <a:defRPr sz="1200"/>
            </a:pPr>
            <a:r>
              <a:rPr lang="pl-PL" sz="1200" b="0" i="0" baseline="0">
                <a:effectLst/>
              </a:rPr>
              <a:t>nieosiągnięte fekty uczenia (%)</a:t>
            </a:r>
            <a:endParaRPr lang="pl-PL"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Arkusz1!$B$20:$B$23</c:f>
              <c:strCache>
                <c:ptCount val="4"/>
                <c:pt idx="0">
                  <c:v>S1_sem. 1</c:v>
                </c:pt>
                <c:pt idx="1">
                  <c:v>S1_sem.3</c:v>
                </c:pt>
                <c:pt idx="2">
                  <c:v>S1_sem. 5</c:v>
                </c:pt>
                <c:pt idx="3">
                  <c:v>S1_sem.7</c:v>
                </c:pt>
              </c:strCache>
            </c:strRef>
          </c:cat>
          <c:val>
            <c:numRef>
              <c:f>Arkusz1!$C$20:$C$23</c:f>
              <c:numCache>
                <c:formatCode>0%</c:formatCode>
                <c:ptCount val="4"/>
                <c:pt idx="0">
                  <c:v>0.5</c:v>
                </c:pt>
                <c:pt idx="1">
                  <c:v>0.25</c:v>
                </c:pt>
                <c:pt idx="2">
                  <c:v>0.14000000000000001</c:v>
                </c:pt>
                <c:pt idx="3">
                  <c:v>0</c:v>
                </c:pt>
              </c:numCache>
            </c:numRef>
          </c:val>
          <c:extLst>
            <c:ext xmlns:c16="http://schemas.microsoft.com/office/drawing/2014/chart" uri="{C3380CC4-5D6E-409C-BE32-E72D297353CC}">
              <c16:uniqueId val="{00000000-B222-4CB2-819A-72E785123F05}"/>
            </c:ext>
          </c:extLst>
        </c:ser>
        <c:dLbls>
          <c:showLegendKey val="0"/>
          <c:showVal val="0"/>
          <c:showCatName val="0"/>
          <c:showSerName val="0"/>
          <c:showPercent val="0"/>
          <c:showBubbleSize val="0"/>
        </c:dLbls>
        <c:gapWidth val="219"/>
        <c:overlap val="-27"/>
        <c:axId val="550185000"/>
        <c:axId val="550185984"/>
      </c:barChart>
      <c:catAx>
        <c:axId val="550185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0185984"/>
        <c:crosses val="autoZero"/>
        <c:auto val="1"/>
        <c:lblAlgn val="ctr"/>
        <c:lblOffset val="100"/>
        <c:noMultiLvlLbl val="0"/>
      </c:catAx>
      <c:valAx>
        <c:axId val="5501859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0185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Odnawialne źródła energii, zima 2022/2023,</a:t>
            </a:r>
          </a:p>
          <a:p>
            <a:pPr>
              <a:defRPr sz="1200"/>
            </a:pPr>
            <a:r>
              <a:rPr lang="pl-PL" sz="1200"/>
              <a:t>nieosiągnięte</a:t>
            </a:r>
            <a:r>
              <a:rPr lang="pl-PL" sz="1200" baseline="0"/>
              <a:t> efekty uczenia (%)</a:t>
            </a:r>
            <a:endParaRPr lang="pl-PL"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Arkusz1!$B$32:$B$39</c:f>
              <c:strCache>
                <c:ptCount val="8"/>
                <c:pt idx="0">
                  <c:v>S1_sem. 1</c:v>
                </c:pt>
                <c:pt idx="1">
                  <c:v>S1_sem.3</c:v>
                </c:pt>
                <c:pt idx="2">
                  <c:v>S1_sem. 5</c:v>
                </c:pt>
                <c:pt idx="3">
                  <c:v>S1_sem.7</c:v>
                </c:pt>
                <c:pt idx="4">
                  <c:v>N1_sem.1</c:v>
                </c:pt>
                <c:pt idx="5">
                  <c:v>N1_sem.3</c:v>
                </c:pt>
                <c:pt idx="6">
                  <c:v>N1_sem.5</c:v>
                </c:pt>
                <c:pt idx="7">
                  <c:v>N1_sem.7</c:v>
                </c:pt>
              </c:strCache>
            </c:strRef>
          </c:cat>
          <c:val>
            <c:numRef>
              <c:f>Arkusz1!$C$32:$C$39</c:f>
              <c:numCache>
                <c:formatCode>0%</c:formatCode>
                <c:ptCount val="8"/>
                <c:pt idx="0">
                  <c:v>0.46</c:v>
                </c:pt>
                <c:pt idx="1">
                  <c:v>1</c:v>
                </c:pt>
                <c:pt idx="2">
                  <c:v>1</c:v>
                </c:pt>
                <c:pt idx="3">
                  <c:v>0.18</c:v>
                </c:pt>
                <c:pt idx="4">
                  <c:v>0.55000000000000004</c:v>
                </c:pt>
                <c:pt idx="5">
                  <c:v>0.62</c:v>
                </c:pt>
                <c:pt idx="6">
                  <c:v>0.13</c:v>
                </c:pt>
                <c:pt idx="7">
                  <c:v>0.18</c:v>
                </c:pt>
              </c:numCache>
            </c:numRef>
          </c:val>
          <c:extLst>
            <c:ext xmlns:c16="http://schemas.microsoft.com/office/drawing/2014/chart" uri="{C3380CC4-5D6E-409C-BE32-E72D297353CC}">
              <c16:uniqueId val="{00000000-9719-4485-9F2E-BC8C40BCCED2}"/>
            </c:ext>
          </c:extLst>
        </c:ser>
        <c:dLbls>
          <c:showLegendKey val="0"/>
          <c:showVal val="0"/>
          <c:showCatName val="0"/>
          <c:showSerName val="0"/>
          <c:showPercent val="0"/>
          <c:showBubbleSize val="0"/>
        </c:dLbls>
        <c:gapWidth val="219"/>
        <c:overlap val="-27"/>
        <c:axId val="542768208"/>
        <c:axId val="542767128"/>
      </c:barChart>
      <c:catAx>
        <c:axId val="54276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42767128"/>
        <c:crosses val="autoZero"/>
        <c:auto val="1"/>
        <c:lblAlgn val="ctr"/>
        <c:lblOffset val="100"/>
        <c:noMultiLvlLbl val="0"/>
      </c:catAx>
      <c:valAx>
        <c:axId val="5427671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42768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Rolnictwo, zima 2022/2023</a:t>
            </a:r>
          </a:p>
          <a:p>
            <a:pPr>
              <a:defRPr sz="1200"/>
            </a:pPr>
            <a:r>
              <a:rPr lang="pl-PL" sz="1200"/>
              <a:t>nieosiągnięte efekty uczenia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Arkusz1!$B$48:$B$49</c:f>
              <c:strCache>
                <c:ptCount val="2"/>
                <c:pt idx="0">
                  <c:v>N1_sem. 1</c:v>
                </c:pt>
                <c:pt idx="1">
                  <c:v>N1_sem.7</c:v>
                </c:pt>
              </c:strCache>
            </c:strRef>
          </c:cat>
          <c:val>
            <c:numRef>
              <c:f>Arkusz1!$C$48:$C$49</c:f>
              <c:numCache>
                <c:formatCode>0%</c:formatCode>
                <c:ptCount val="2"/>
                <c:pt idx="0">
                  <c:v>0.3</c:v>
                </c:pt>
                <c:pt idx="1">
                  <c:v>0.13</c:v>
                </c:pt>
              </c:numCache>
            </c:numRef>
          </c:val>
          <c:extLst>
            <c:ext xmlns:c16="http://schemas.microsoft.com/office/drawing/2014/chart" uri="{C3380CC4-5D6E-409C-BE32-E72D297353CC}">
              <c16:uniqueId val="{00000000-20FC-4935-8F75-6F0C83D22D84}"/>
            </c:ext>
          </c:extLst>
        </c:ser>
        <c:dLbls>
          <c:showLegendKey val="0"/>
          <c:showVal val="0"/>
          <c:showCatName val="0"/>
          <c:showSerName val="0"/>
          <c:showPercent val="0"/>
          <c:showBubbleSize val="0"/>
        </c:dLbls>
        <c:gapWidth val="219"/>
        <c:overlap val="-27"/>
        <c:axId val="392101480"/>
        <c:axId val="392109024"/>
      </c:barChart>
      <c:catAx>
        <c:axId val="392101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92109024"/>
        <c:crosses val="autoZero"/>
        <c:auto val="1"/>
        <c:lblAlgn val="ctr"/>
        <c:lblOffset val="100"/>
        <c:noMultiLvlLbl val="0"/>
      </c:catAx>
      <c:valAx>
        <c:axId val="3921090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92101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Uprawa winorośli</a:t>
            </a:r>
            <a:r>
              <a:rPr lang="pl-PL" sz="1200" baseline="0"/>
              <a:t> i winiarstwo,</a:t>
            </a:r>
          </a:p>
          <a:p>
            <a:pPr>
              <a:defRPr sz="1200"/>
            </a:pPr>
            <a:r>
              <a:rPr lang="pl-PL" sz="1200" baseline="0"/>
              <a:t>zima 2022/2023, nieosiągnięte efekty uczenia (%)</a:t>
            </a:r>
            <a:endParaRPr lang="pl-PL" sz="1200"/>
          </a:p>
        </c:rich>
      </c:tx>
      <c:layout>
        <c:manualLayout>
          <c:xMode val="edge"/>
          <c:yMode val="edge"/>
          <c:x val="0.32907995875515561"/>
          <c:y val="2.2279434987638992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Arkusz1!$B$62:$B$63</c:f>
              <c:strCache>
                <c:ptCount val="2"/>
                <c:pt idx="0">
                  <c:v>S1_sem. 1</c:v>
                </c:pt>
                <c:pt idx="1">
                  <c:v>S1_sem. 5</c:v>
                </c:pt>
              </c:strCache>
            </c:strRef>
          </c:cat>
          <c:val>
            <c:numRef>
              <c:f>Arkusz1!$C$62:$C$63</c:f>
              <c:numCache>
                <c:formatCode>0%</c:formatCode>
                <c:ptCount val="2"/>
                <c:pt idx="0">
                  <c:v>0.5</c:v>
                </c:pt>
                <c:pt idx="1">
                  <c:v>0</c:v>
                </c:pt>
              </c:numCache>
            </c:numRef>
          </c:val>
          <c:extLst>
            <c:ext xmlns:c16="http://schemas.microsoft.com/office/drawing/2014/chart" uri="{C3380CC4-5D6E-409C-BE32-E72D297353CC}">
              <c16:uniqueId val="{00000000-3830-4FF9-BCA4-0A9E6E919CB2}"/>
            </c:ext>
          </c:extLst>
        </c:ser>
        <c:dLbls>
          <c:showLegendKey val="0"/>
          <c:showVal val="0"/>
          <c:showCatName val="0"/>
          <c:showSerName val="0"/>
          <c:showPercent val="0"/>
          <c:showBubbleSize val="0"/>
        </c:dLbls>
        <c:gapWidth val="219"/>
        <c:overlap val="-27"/>
        <c:axId val="499511720"/>
        <c:axId val="499512376"/>
      </c:barChart>
      <c:catAx>
        <c:axId val="499511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9512376"/>
        <c:crosses val="autoZero"/>
        <c:auto val="1"/>
        <c:lblAlgn val="ctr"/>
        <c:lblOffset val="100"/>
        <c:noMultiLvlLbl val="0"/>
      </c:catAx>
      <c:valAx>
        <c:axId val="499512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9511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itefull-cache xmlns="urn:writefull-cache:Suggestions">{"suggestions":{},"typeOfAccount":"freemium"}</writefull-cache>
</file>

<file path=customXml/itemProps1.xml><?xml version="1.0" encoding="utf-8"?>
<ds:datastoreItem xmlns:ds="http://schemas.openxmlformats.org/officeDocument/2006/customXml" ds:itemID="{721CDB21-0BEE-4956-8B46-14560D7DCD7B}">
  <ds:schemaRefs>
    <ds:schemaRef ds:uri="http://schemas.openxmlformats.org/officeDocument/2006/bibliography"/>
  </ds:schemaRefs>
</ds:datastoreItem>
</file>

<file path=customXml/itemProps2.xml><?xml version="1.0" encoding="utf-8"?>
<ds:datastoreItem xmlns:ds="http://schemas.openxmlformats.org/officeDocument/2006/customXml" ds:itemID="{6AADC973-DD29-4444-B756-9933E343E203}">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17</Pages>
  <Words>4633</Words>
  <Characters>27798</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Wróbel</dc:creator>
  <cp:keywords/>
  <dc:description/>
  <cp:lastModifiedBy>Mariola Wróbel</cp:lastModifiedBy>
  <cp:revision>111</cp:revision>
  <dcterms:created xsi:type="dcterms:W3CDTF">2021-03-07T15:54:00Z</dcterms:created>
  <dcterms:modified xsi:type="dcterms:W3CDTF">2024-02-19T13:57:00Z</dcterms:modified>
</cp:coreProperties>
</file>